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A4D" w:rsidRPr="005E3B2A" w:rsidRDefault="00936811" w:rsidP="005E3B2A">
      <w:pPr>
        <w:pStyle w:val="a5"/>
        <w:spacing w:before="0" w:beforeAutospacing="0" w:after="225" w:afterAutospacing="0" w:line="560" w:lineRule="exact"/>
        <w:jc w:val="center"/>
        <w:rPr>
          <w:rFonts w:ascii="方正小标宋简体" w:eastAsia="方正小标宋简体" w:hAnsi="黑体" w:cs="黑体"/>
          <w:b/>
          <w:color w:val="000000" w:themeColor="text1"/>
          <w:sz w:val="44"/>
          <w:szCs w:val="44"/>
        </w:rPr>
      </w:pPr>
      <w:r w:rsidRPr="005E3B2A">
        <w:rPr>
          <w:rFonts w:ascii="方正小标宋简体" w:eastAsia="方正小标宋简体" w:hAnsi="黑体" w:cs="黑体" w:hint="eastAsia"/>
          <w:b/>
          <w:color w:val="000000" w:themeColor="text1"/>
          <w:sz w:val="44"/>
          <w:szCs w:val="44"/>
        </w:rPr>
        <w:t>济宁市河道管理办法（草案）</w:t>
      </w:r>
    </w:p>
    <w:p w:rsidR="00E87A4D" w:rsidRPr="005E3B2A" w:rsidRDefault="00936811" w:rsidP="005E3B2A">
      <w:pPr>
        <w:pStyle w:val="a5"/>
        <w:spacing w:before="0" w:beforeAutospacing="0" w:after="225" w:afterAutospacing="0" w:line="560" w:lineRule="exact"/>
        <w:jc w:val="center"/>
        <w:rPr>
          <w:rFonts w:ascii="方正仿宋简体" w:eastAsia="方正仿宋简体" w:hAnsi="楷体_GB2312" w:cs="楷体_GB2312"/>
          <w:bCs/>
          <w:color w:val="000000" w:themeColor="text1"/>
          <w:sz w:val="32"/>
          <w:szCs w:val="32"/>
        </w:rPr>
      </w:pPr>
      <w:r w:rsidRPr="005E3B2A">
        <w:rPr>
          <w:rFonts w:ascii="方正仿宋简体" w:eastAsia="方正仿宋简体" w:hAnsi="楷体_GB2312" w:cs="楷体_GB2312" w:hint="eastAsia"/>
          <w:bCs/>
          <w:color w:val="000000" w:themeColor="text1"/>
          <w:sz w:val="32"/>
          <w:szCs w:val="32"/>
        </w:rPr>
        <w:t>（征求意见稿）</w:t>
      </w:r>
    </w:p>
    <w:p w:rsidR="00E87A4D" w:rsidRPr="005E3B2A" w:rsidRDefault="00936811" w:rsidP="005E3B2A">
      <w:pPr>
        <w:pStyle w:val="a5"/>
        <w:spacing w:before="0" w:beforeAutospacing="0" w:after="0" w:afterAutospacing="0" w:line="560" w:lineRule="exact"/>
        <w:jc w:val="both"/>
        <w:rPr>
          <w:rFonts w:ascii="黑体" w:eastAsia="黑体" w:hAnsi="黑体" w:cs="仿宋_GB2312"/>
          <w:color w:val="000000" w:themeColor="text1"/>
          <w:sz w:val="32"/>
          <w:szCs w:val="32"/>
        </w:rPr>
      </w:pPr>
      <w:r w:rsidRPr="005E3B2A">
        <w:rPr>
          <w:rFonts w:ascii="黑体" w:eastAsia="黑体" w:hAnsi="黑体" w:cs="仿宋_GB2312" w:hint="eastAsia"/>
          <w:color w:val="000000" w:themeColor="text1"/>
          <w:sz w:val="32"/>
          <w:szCs w:val="32"/>
        </w:rPr>
        <w:t>第一章  总则</w:t>
      </w:r>
    </w:p>
    <w:p w:rsidR="00E87A4D" w:rsidRPr="005E3B2A" w:rsidRDefault="00936811" w:rsidP="005E3B2A">
      <w:pPr>
        <w:pStyle w:val="a5"/>
        <w:spacing w:before="0" w:beforeAutospacing="0" w:after="0" w:afterAutospacing="0" w:line="560" w:lineRule="exact"/>
        <w:jc w:val="both"/>
        <w:rPr>
          <w:rFonts w:ascii="黑体" w:eastAsia="黑体" w:hAnsi="黑体" w:cs="仿宋_GB2312"/>
          <w:color w:val="000000" w:themeColor="text1"/>
          <w:sz w:val="32"/>
          <w:szCs w:val="32"/>
        </w:rPr>
      </w:pPr>
      <w:r w:rsidRPr="005E3B2A">
        <w:rPr>
          <w:rFonts w:ascii="黑体" w:eastAsia="黑体" w:hAnsi="黑体" w:cs="仿宋_GB2312" w:hint="eastAsia"/>
          <w:color w:val="000000" w:themeColor="text1"/>
          <w:sz w:val="32"/>
          <w:szCs w:val="32"/>
        </w:rPr>
        <w:t>第二章 治理与建设</w:t>
      </w:r>
    </w:p>
    <w:p w:rsidR="00E87A4D" w:rsidRPr="005E3B2A" w:rsidRDefault="00936811" w:rsidP="005E3B2A">
      <w:pPr>
        <w:pStyle w:val="a5"/>
        <w:spacing w:before="0" w:beforeAutospacing="0" w:after="0" w:afterAutospacing="0" w:line="560" w:lineRule="exact"/>
        <w:jc w:val="both"/>
        <w:rPr>
          <w:rFonts w:ascii="黑体" w:eastAsia="黑体" w:hAnsi="黑体" w:cs="仿宋_GB2312"/>
          <w:color w:val="000000" w:themeColor="text1"/>
          <w:sz w:val="32"/>
          <w:szCs w:val="32"/>
        </w:rPr>
      </w:pPr>
      <w:bookmarkStart w:id="0" w:name="_Hlk67863367"/>
      <w:r w:rsidRPr="005E3B2A">
        <w:rPr>
          <w:rFonts w:ascii="黑体" w:eastAsia="黑体" w:hAnsi="黑体" w:cs="仿宋_GB2312" w:hint="eastAsia"/>
          <w:color w:val="000000" w:themeColor="text1"/>
          <w:sz w:val="32"/>
          <w:szCs w:val="32"/>
        </w:rPr>
        <w:t xml:space="preserve">第三章 </w:t>
      </w:r>
      <w:bookmarkEnd w:id="0"/>
      <w:r w:rsidRPr="005E3B2A">
        <w:rPr>
          <w:rFonts w:ascii="黑体" w:eastAsia="黑体" w:hAnsi="黑体" w:cs="仿宋_GB2312" w:hint="eastAsia"/>
          <w:color w:val="000000" w:themeColor="text1"/>
          <w:sz w:val="32"/>
          <w:szCs w:val="32"/>
        </w:rPr>
        <w:t>管理与保护</w:t>
      </w:r>
    </w:p>
    <w:p w:rsidR="00E87A4D" w:rsidRPr="005E3B2A" w:rsidRDefault="00936811" w:rsidP="005E3B2A">
      <w:pPr>
        <w:pStyle w:val="a5"/>
        <w:spacing w:before="0" w:beforeAutospacing="0" w:after="0" w:afterAutospacing="0" w:line="560" w:lineRule="exact"/>
        <w:jc w:val="both"/>
        <w:rPr>
          <w:rFonts w:ascii="黑体" w:eastAsia="黑体" w:hAnsi="黑体" w:cs="仿宋_GB2312"/>
          <w:color w:val="000000" w:themeColor="text1"/>
          <w:sz w:val="32"/>
          <w:szCs w:val="32"/>
        </w:rPr>
      </w:pPr>
      <w:r w:rsidRPr="005E3B2A">
        <w:rPr>
          <w:rFonts w:ascii="黑体" w:eastAsia="黑体" w:hAnsi="黑体" w:cs="仿宋_GB2312" w:hint="eastAsia"/>
          <w:color w:val="000000" w:themeColor="text1"/>
          <w:sz w:val="32"/>
          <w:szCs w:val="32"/>
        </w:rPr>
        <w:t>第四章  法律责任</w:t>
      </w:r>
    </w:p>
    <w:p w:rsidR="00E87A4D" w:rsidRPr="005E3B2A" w:rsidRDefault="00936811" w:rsidP="005E3B2A">
      <w:pPr>
        <w:pStyle w:val="a5"/>
        <w:spacing w:before="0" w:beforeAutospacing="0" w:after="0" w:afterAutospacing="0" w:line="560" w:lineRule="exact"/>
        <w:jc w:val="both"/>
        <w:rPr>
          <w:rFonts w:ascii="黑体" w:eastAsia="黑体" w:hAnsi="黑体" w:cs="Arial"/>
          <w:color w:val="000000" w:themeColor="text1"/>
          <w:sz w:val="32"/>
          <w:szCs w:val="32"/>
        </w:rPr>
      </w:pPr>
      <w:r w:rsidRPr="005E3B2A">
        <w:rPr>
          <w:rFonts w:ascii="黑体" w:eastAsia="黑体" w:hAnsi="黑体" w:cs="仿宋_GB2312" w:hint="eastAsia"/>
          <w:color w:val="000000" w:themeColor="text1"/>
          <w:sz w:val="32"/>
          <w:szCs w:val="32"/>
        </w:rPr>
        <w:t>第五章附则</w:t>
      </w:r>
    </w:p>
    <w:p w:rsidR="00E87A4D" w:rsidRPr="005E3B2A" w:rsidRDefault="00936811" w:rsidP="005E3B2A">
      <w:pPr>
        <w:pStyle w:val="a5"/>
        <w:spacing w:before="0" w:beforeAutospacing="0" w:after="0" w:afterAutospacing="0" w:line="560" w:lineRule="exact"/>
        <w:jc w:val="center"/>
        <w:rPr>
          <w:rFonts w:ascii="黑体" w:eastAsia="黑体" w:hAnsi="黑体" w:cs="Arial"/>
          <w:b/>
          <w:color w:val="000000" w:themeColor="text1"/>
          <w:sz w:val="32"/>
          <w:szCs w:val="32"/>
        </w:rPr>
      </w:pPr>
      <w:r w:rsidRPr="005E3B2A">
        <w:rPr>
          <w:rStyle w:val="a6"/>
          <w:rFonts w:ascii="黑体" w:eastAsia="黑体" w:hAnsi="黑体" w:cs="Arial" w:hint="eastAsia"/>
          <w:bCs w:val="0"/>
          <w:color w:val="000000" w:themeColor="text1"/>
          <w:sz w:val="32"/>
          <w:szCs w:val="32"/>
        </w:rPr>
        <w:t>第一章</w:t>
      </w:r>
      <w:r w:rsidR="005E3B2A" w:rsidRPr="005E3B2A">
        <w:rPr>
          <w:rStyle w:val="a6"/>
          <w:rFonts w:ascii="黑体" w:eastAsia="黑体" w:hAnsi="黑体" w:cs="Arial" w:hint="eastAsia"/>
          <w:bCs w:val="0"/>
          <w:color w:val="000000" w:themeColor="text1"/>
          <w:sz w:val="32"/>
          <w:szCs w:val="32"/>
        </w:rPr>
        <w:t xml:space="preserve">  </w:t>
      </w:r>
      <w:r w:rsidRPr="005E3B2A">
        <w:rPr>
          <w:rStyle w:val="a6"/>
          <w:rFonts w:ascii="黑体" w:eastAsia="黑体" w:hAnsi="黑体" w:cs="Arial" w:hint="eastAsia"/>
          <w:bCs w:val="0"/>
          <w:color w:val="000000" w:themeColor="text1"/>
          <w:sz w:val="32"/>
          <w:szCs w:val="32"/>
        </w:rPr>
        <w:t>总则</w:t>
      </w:r>
    </w:p>
    <w:p w:rsidR="00E87A4D" w:rsidRPr="005E3B2A" w:rsidRDefault="00936811" w:rsidP="005E3B2A">
      <w:pPr>
        <w:widowControl/>
        <w:spacing w:line="560" w:lineRule="exact"/>
        <w:rPr>
          <w:rFonts w:ascii="方正仿宋简体" w:eastAsia="方正仿宋简体" w:hAnsi="宋体" w:cs="Arial"/>
          <w:color w:val="000000" w:themeColor="text1"/>
          <w:kern w:val="0"/>
          <w:sz w:val="32"/>
          <w:szCs w:val="32"/>
        </w:rPr>
      </w:pPr>
      <w:r w:rsidRPr="005E3B2A">
        <w:rPr>
          <w:rFonts w:ascii="方正仿宋简体" w:eastAsia="方正仿宋简体" w:hAnsi="仿宋" w:cs="Arial" w:hint="eastAsia"/>
          <w:b/>
          <w:color w:val="000000" w:themeColor="text1"/>
          <w:sz w:val="32"/>
          <w:szCs w:val="32"/>
        </w:rPr>
        <w:t>第一条</w:t>
      </w:r>
      <w:r w:rsidRPr="005E3B2A">
        <w:rPr>
          <w:rFonts w:ascii="方正仿宋简体" w:eastAsia="方正仿宋简体" w:hAnsi="宋体" w:cs="Arial" w:hint="eastAsia"/>
          <w:color w:val="000000" w:themeColor="text1"/>
          <w:kern w:val="0"/>
          <w:sz w:val="32"/>
          <w:szCs w:val="32"/>
        </w:rPr>
        <w:t xml:space="preserve"> 为了加强河道管理，保障防洪安全，改善生态环境，发挥河道的综合效益，根据有关法律、法规，结合本市实际，制定本办法。</w:t>
      </w:r>
    </w:p>
    <w:p w:rsidR="00E87A4D" w:rsidRPr="005E3B2A" w:rsidRDefault="00936811" w:rsidP="005E3B2A">
      <w:pPr>
        <w:widowControl/>
        <w:spacing w:line="560" w:lineRule="exact"/>
        <w:rPr>
          <w:rFonts w:ascii="方正仿宋简体" w:eastAsia="方正仿宋简体" w:hAnsi="仿宋" w:cs="Arial"/>
          <w:color w:val="000000" w:themeColor="text1"/>
          <w:kern w:val="0"/>
          <w:sz w:val="32"/>
          <w:szCs w:val="32"/>
        </w:rPr>
      </w:pPr>
      <w:r w:rsidRPr="005E3B2A">
        <w:rPr>
          <w:rFonts w:ascii="方正仿宋简体" w:eastAsia="方正仿宋简体" w:hAnsi="仿宋" w:cs="Arial" w:hint="eastAsia"/>
          <w:b/>
          <w:color w:val="000000" w:themeColor="text1"/>
          <w:sz w:val="32"/>
          <w:szCs w:val="32"/>
        </w:rPr>
        <w:t>第二条</w:t>
      </w:r>
      <w:r w:rsidRPr="005E3B2A">
        <w:rPr>
          <w:rFonts w:ascii="方正仿宋简体" w:eastAsia="方正仿宋简体" w:hAnsi="宋体" w:cs="Arial" w:hint="eastAsia"/>
          <w:color w:val="000000" w:themeColor="text1"/>
          <w:kern w:val="0"/>
          <w:sz w:val="32"/>
          <w:szCs w:val="32"/>
        </w:rPr>
        <w:t xml:space="preserve"> 本市行政区域内河道</w:t>
      </w:r>
      <w:r w:rsidRPr="005E3B2A">
        <w:rPr>
          <w:rFonts w:ascii="方正仿宋简体" w:eastAsia="方正仿宋简体" w:hAnsi="仿宋" w:cs="Arial" w:hint="eastAsia"/>
          <w:color w:val="000000" w:themeColor="text1"/>
          <w:kern w:val="0"/>
          <w:sz w:val="32"/>
          <w:szCs w:val="32"/>
        </w:rPr>
        <w:t>(包括湖泊、水库、人工水道、行洪区、蓄洪区、滞洪区)的规划、治理、保护及利用等相关管理活动，适用本办法。</w:t>
      </w:r>
    </w:p>
    <w:p w:rsidR="00E87A4D" w:rsidRPr="005E3B2A" w:rsidRDefault="00936811" w:rsidP="005E3B2A">
      <w:pPr>
        <w:pStyle w:val="a5"/>
        <w:spacing w:before="0" w:beforeAutospacing="0" w:after="0" w:afterAutospacing="0" w:line="560" w:lineRule="exact"/>
        <w:jc w:val="both"/>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kern w:val="2"/>
          <w:sz w:val="32"/>
          <w:szCs w:val="32"/>
        </w:rPr>
        <w:t xml:space="preserve">第三条 </w:t>
      </w:r>
      <w:r w:rsidRPr="005E3B2A">
        <w:rPr>
          <w:rFonts w:ascii="方正仿宋简体" w:eastAsia="方正仿宋简体" w:hAnsi="仿宋" w:cs="Arial" w:hint="eastAsia"/>
          <w:color w:val="000000" w:themeColor="text1"/>
          <w:sz w:val="32"/>
          <w:szCs w:val="32"/>
        </w:rPr>
        <w:t>河道管理工作应当遵循统一规划、区域协同、系统治理、管护结合、合理利用的原则。</w:t>
      </w:r>
    </w:p>
    <w:p w:rsidR="00E87A4D" w:rsidRPr="005E3B2A" w:rsidRDefault="00936811" w:rsidP="005E3B2A">
      <w:pPr>
        <w:widowControl/>
        <w:spacing w:line="560" w:lineRule="exact"/>
        <w:rPr>
          <w:rFonts w:ascii="方正仿宋简体" w:eastAsia="方正仿宋简体" w:hAnsi="宋体" w:cs="宋体"/>
          <w:color w:val="000000" w:themeColor="text1"/>
          <w:kern w:val="0"/>
          <w:sz w:val="32"/>
          <w:szCs w:val="32"/>
        </w:rPr>
      </w:pPr>
      <w:r w:rsidRPr="005E3B2A">
        <w:rPr>
          <w:rFonts w:ascii="方正仿宋简体" w:eastAsia="方正仿宋简体" w:hAnsi="Times New Roman" w:cs="Times New Roman" w:hint="eastAsia"/>
          <w:color w:val="000000" w:themeColor="text1"/>
          <w:kern w:val="0"/>
          <w:sz w:val="32"/>
          <w:szCs w:val="32"/>
        </w:rPr>
        <w:t>第四条市、县（市、区）人民政府应当将河道规划纳入国民经济和社会发展规划，将河道建设、维护、防汛和管理所需经费纳入财政预算。</w:t>
      </w:r>
    </w:p>
    <w:p w:rsidR="00E87A4D" w:rsidRPr="005E3B2A" w:rsidRDefault="00936811" w:rsidP="005E3B2A">
      <w:pPr>
        <w:pStyle w:val="a5"/>
        <w:spacing w:before="0" w:beforeAutospacing="0" w:after="0" w:afterAutospacing="0" w:line="560" w:lineRule="exact"/>
        <w:jc w:val="both"/>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kern w:val="2"/>
          <w:sz w:val="32"/>
          <w:szCs w:val="32"/>
        </w:rPr>
        <w:t>第四条</w:t>
      </w:r>
      <w:r w:rsidRPr="005E3B2A">
        <w:rPr>
          <w:rFonts w:ascii="方正仿宋简体" w:eastAsia="方正仿宋简体" w:hAnsi="仿宋" w:cs="Arial" w:hint="eastAsia"/>
          <w:color w:val="000000" w:themeColor="text1"/>
          <w:sz w:val="32"/>
          <w:szCs w:val="32"/>
        </w:rPr>
        <w:t>市、县(市、区)水行政主管部门是河道管理的行政主管部门，负责本行政区域内河道的管理和监督。</w:t>
      </w:r>
    </w:p>
    <w:p w:rsidR="00E87A4D" w:rsidRPr="005E3B2A" w:rsidRDefault="00936811" w:rsidP="005E3B2A">
      <w:pPr>
        <w:pStyle w:val="a5"/>
        <w:spacing w:before="0" w:beforeAutospacing="0" w:after="0" w:afterAutospacing="0" w:line="560" w:lineRule="exact"/>
        <w:jc w:val="both"/>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市、县(市、区)生态环境主管部门对河道管理范围内的水污染防治实施统一监督管理。</w:t>
      </w:r>
    </w:p>
    <w:p w:rsidR="00E87A4D" w:rsidRPr="005E3B2A" w:rsidRDefault="00936811" w:rsidP="005E3B2A">
      <w:pPr>
        <w:pStyle w:val="a5"/>
        <w:spacing w:before="0" w:beforeAutospacing="0" w:after="0" w:afterAutospacing="0" w:line="560" w:lineRule="exact"/>
        <w:jc w:val="both"/>
        <w:rPr>
          <w:rFonts w:ascii="方正仿宋简体" w:eastAsia="方正仿宋简体"/>
          <w:color w:val="000000" w:themeColor="text1"/>
          <w:sz w:val="32"/>
          <w:szCs w:val="32"/>
        </w:rPr>
      </w:pPr>
      <w:r w:rsidRPr="005E3B2A">
        <w:rPr>
          <w:rFonts w:ascii="方正仿宋简体" w:eastAsia="方正仿宋简体" w:hAnsi="仿宋" w:cs="Arial" w:hint="eastAsia"/>
          <w:color w:val="000000" w:themeColor="text1"/>
          <w:sz w:val="32"/>
          <w:szCs w:val="32"/>
        </w:rPr>
        <w:lastRenderedPageBreak/>
        <w:t>发展改革、财政、自然资源和规划、交通运输、住房和城乡建设、城市管理、农业农村、文化和旅游、行政审批等有关部门按照各自职责，做好河道管理工作。</w:t>
      </w:r>
      <w:r w:rsidRPr="005E3B2A">
        <w:rPr>
          <w:rFonts w:eastAsia="方正仿宋简体" w:hint="eastAsia"/>
          <w:color w:val="000000" w:themeColor="text1"/>
          <w:sz w:val="32"/>
          <w:szCs w:val="32"/>
        </w:rPr>
        <w:t> </w:t>
      </w:r>
    </w:p>
    <w:p w:rsidR="00E87A4D" w:rsidRPr="005E3B2A" w:rsidRDefault="00936811" w:rsidP="005E3B2A">
      <w:pPr>
        <w:widowControl/>
        <w:spacing w:line="560" w:lineRule="exact"/>
        <w:rPr>
          <w:rFonts w:ascii="方正仿宋简体" w:eastAsia="方正仿宋简体"/>
          <w:color w:val="000000" w:themeColor="text1"/>
          <w:sz w:val="32"/>
          <w:szCs w:val="32"/>
        </w:rPr>
      </w:pPr>
      <w:r w:rsidRPr="005E3B2A">
        <w:rPr>
          <w:rFonts w:ascii="方正仿宋简体" w:eastAsia="方正仿宋简体" w:hAnsi="Times New Roman" w:cs="Times New Roman" w:hint="eastAsia"/>
          <w:color w:val="000000" w:themeColor="text1"/>
          <w:kern w:val="0"/>
          <w:sz w:val="32"/>
          <w:szCs w:val="32"/>
        </w:rPr>
        <w:t>乡镇人民政府（街道办事处）应当按照职责权限做好本辖区内河道管理保护工作。</w:t>
      </w:r>
    </w:p>
    <w:p w:rsidR="00E87A4D" w:rsidRPr="005E3B2A" w:rsidRDefault="00936811" w:rsidP="005E3B2A">
      <w:pPr>
        <w:pStyle w:val="a5"/>
        <w:spacing w:before="0" w:beforeAutospacing="0" w:after="0" w:afterAutospacing="0" w:line="560" w:lineRule="exact"/>
        <w:jc w:val="both"/>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kern w:val="2"/>
          <w:sz w:val="32"/>
          <w:szCs w:val="32"/>
        </w:rPr>
        <w:t xml:space="preserve">第五条 </w:t>
      </w:r>
      <w:r w:rsidRPr="005E3B2A">
        <w:rPr>
          <w:rFonts w:ascii="方正仿宋简体" w:eastAsia="方正仿宋简体" w:hAnsi="仿宋" w:cs="Arial" w:hint="eastAsia"/>
          <w:color w:val="000000" w:themeColor="text1"/>
          <w:sz w:val="32"/>
          <w:szCs w:val="32"/>
        </w:rPr>
        <w:t>本市河道管理实行按水系统一管理和分级管理相结合的原则：</w:t>
      </w:r>
    </w:p>
    <w:p w:rsidR="00E87A4D" w:rsidRPr="005E3B2A" w:rsidRDefault="00936811" w:rsidP="005E3B2A">
      <w:pPr>
        <w:pStyle w:val="a5"/>
        <w:spacing w:before="0" w:beforeAutospacing="0" w:after="0" w:afterAutospacing="0" w:line="560" w:lineRule="exact"/>
        <w:jc w:val="both"/>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黄河梁山段、东平湖滞洪区、南四湖、南四湖湖东蓄滞洪区及韩庄运河微山段，由市、县(市、区)人民政府及其水行政主管部门联系国家授权的流域管理机构实施管理。梁济运河、泗河、洙赵新河、东鱼河、新万福河、南四湖湖东堤微山段，在省水行政主管部门组织协调下，由市水行政主管部门实施管理；</w:t>
      </w:r>
    </w:p>
    <w:p w:rsidR="00E87A4D" w:rsidRPr="005E3B2A" w:rsidRDefault="00936811" w:rsidP="005E3B2A">
      <w:pPr>
        <w:pStyle w:val="a5"/>
        <w:spacing w:before="0" w:beforeAutospacing="0" w:after="0" w:afterAutospacing="0" w:line="560" w:lineRule="exact"/>
        <w:jc w:val="both"/>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大汶河、</w:t>
      </w:r>
      <w:r w:rsidRPr="005E3B2A">
        <w:rPr>
          <w:rFonts w:ascii="方正仿宋简体" w:eastAsia="仿宋" w:hAnsi="仿宋" w:cs="Arial" w:hint="eastAsia"/>
          <w:color w:val="000000" w:themeColor="text1"/>
          <w:sz w:val="32"/>
          <w:szCs w:val="32"/>
        </w:rPr>
        <w:t>洸</w:t>
      </w:r>
      <w:r w:rsidRPr="005E3B2A">
        <w:rPr>
          <w:rFonts w:ascii="方正仿宋简体" w:eastAsia="方正仿宋简体" w:hAnsi="仿宋" w:cs="Arial" w:hint="eastAsia"/>
          <w:color w:val="000000" w:themeColor="text1"/>
          <w:sz w:val="32"/>
          <w:szCs w:val="32"/>
        </w:rPr>
        <w:t>府河、白马河在市水行政主管部门组织协调下，由县（市、区）水行政主管部门实施管理；</w:t>
      </w:r>
    </w:p>
    <w:p w:rsidR="00E87A4D" w:rsidRPr="005E3B2A" w:rsidRDefault="00936811" w:rsidP="005E3B2A">
      <w:pPr>
        <w:pStyle w:val="a5"/>
        <w:spacing w:before="0" w:beforeAutospacing="0" w:after="0" w:afterAutospacing="0" w:line="560" w:lineRule="exact"/>
        <w:jc w:val="both"/>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其他河道由县（市、区）水行政主管部门实施管理。</w:t>
      </w:r>
    </w:p>
    <w:p w:rsidR="00E87A4D" w:rsidRPr="005E3B2A" w:rsidRDefault="00936811" w:rsidP="005E3B2A">
      <w:pPr>
        <w:widowControl/>
        <w:spacing w:line="560" w:lineRule="exact"/>
        <w:rPr>
          <w:rFonts w:ascii="方正仿宋简体" w:eastAsia="方正仿宋简体" w:hAnsi="仿宋" w:cs="宋体"/>
          <w:color w:val="000000" w:themeColor="text1"/>
          <w:kern w:val="0"/>
          <w:sz w:val="32"/>
          <w:szCs w:val="32"/>
        </w:rPr>
      </w:pPr>
      <w:r w:rsidRPr="00FD784B">
        <w:rPr>
          <w:rFonts w:ascii="方正仿宋简体" w:eastAsia="方正仿宋简体" w:hAnsi="黑体" w:cs="黑体" w:hint="eastAsia"/>
          <w:b/>
          <w:color w:val="000000" w:themeColor="text1"/>
          <w:kern w:val="0"/>
          <w:sz w:val="32"/>
          <w:szCs w:val="32"/>
        </w:rPr>
        <w:t>第六条</w:t>
      </w:r>
      <w:r w:rsidRPr="005E3B2A">
        <w:rPr>
          <w:rFonts w:ascii="方正仿宋简体" w:eastAsia="方正仿宋简体" w:hAnsi="仿宋" w:cs="Arial" w:hint="eastAsia"/>
          <w:color w:val="000000" w:themeColor="text1"/>
          <w:kern w:val="0"/>
          <w:sz w:val="32"/>
          <w:szCs w:val="32"/>
        </w:rPr>
        <w:t xml:space="preserve"> 河道防汛和清障工作实行人民政府行政首长负责制。</w:t>
      </w:r>
    </w:p>
    <w:p w:rsidR="00E87A4D" w:rsidRPr="005E3B2A" w:rsidRDefault="00936811" w:rsidP="005E3B2A">
      <w:pPr>
        <w:pStyle w:val="a5"/>
        <w:spacing w:before="0" w:beforeAutospacing="0" w:after="0" w:afterAutospacing="0" w:line="560" w:lineRule="exact"/>
        <w:jc w:val="both"/>
        <w:rPr>
          <w:rFonts w:ascii="方正仿宋简体" w:eastAsia="方正仿宋简体" w:hAnsi="仿宋" w:cs="Times New Roman"/>
          <w:color w:val="000000" w:themeColor="text1"/>
          <w:sz w:val="32"/>
          <w:szCs w:val="32"/>
        </w:rPr>
      </w:pPr>
      <w:r w:rsidRPr="005E3B2A">
        <w:rPr>
          <w:rFonts w:ascii="方正仿宋简体" w:eastAsia="方正仿宋简体" w:hAnsi="仿宋" w:cs="Arial" w:hint="eastAsia"/>
          <w:b/>
          <w:color w:val="000000" w:themeColor="text1"/>
          <w:kern w:val="2"/>
          <w:sz w:val="32"/>
          <w:szCs w:val="32"/>
        </w:rPr>
        <w:t xml:space="preserve">第七条 </w:t>
      </w:r>
      <w:r w:rsidRPr="005E3B2A">
        <w:rPr>
          <w:rFonts w:ascii="方正仿宋简体" w:eastAsia="方正仿宋简体" w:hAnsi="仿宋" w:cs="Arial" w:hint="eastAsia"/>
          <w:color w:val="000000" w:themeColor="text1"/>
          <w:sz w:val="32"/>
          <w:szCs w:val="32"/>
        </w:rPr>
        <w:t xml:space="preserve"> 全面实行河长制。市、县（市、区）、乡镇（街道)设立总河长，河道分级分段设立河长。总河长、河长名单向社会公布。</w:t>
      </w:r>
      <w:r w:rsidRPr="005E3B2A">
        <w:rPr>
          <w:rFonts w:eastAsia="方正仿宋简体" w:hint="eastAsia"/>
          <w:color w:val="000000" w:themeColor="text1"/>
          <w:sz w:val="32"/>
          <w:szCs w:val="32"/>
        </w:rPr>
        <w:t> </w:t>
      </w:r>
      <w:r w:rsidRPr="005E3B2A">
        <w:rPr>
          <w:rFonts w:ascii="Calibri" w:eastAsia="方正仿宋简体" w:hAnsi="Calibri" w:cs="Calibri" w:hint="eastAsia"/>
          <w:color w:val="000000" w:themeColor="text1"/>
          <w:sz w:val="32"/>
          <w:szCs w:val="32"/>
        </w:rPr>
        <w:t> </w:t>
      </w:r>
    </w:p>
    <w:p w:rsidR="00E87A4D" w:rsidRPr="005E3B2A" w:rsidRDefault="00936811" w:rsidP="005E3B2A">
      <w:pPr>
        <w:spacing w:line="560" w:lineRule="exact"/>
        <w:rPr>
          <w:rFonts w:ascii="方正仿宋简体" w:eastAsia="方正仿宋简体" w:hAnsi="Calibri" w:cs="Calibri"/>
          <w:color w:val="000000" w:themeColor="text1"/>
          <w:kern w:val="0"/>
          <w:sz w:val="32"/>
          <w:szCs w:val="32"/>
        </w:rPr>
      </w:pPr>
      <w:r w:rsidRPr="005E3B2A">
        <w:rPr>
          <w:rFonts w:ascii="方正仿宋简体" w:eastAsia="方正仿宋简体" w:hAnsi="仿宋" w:cs="Arial" w:hint="eastAsia"/>
          <w:b/>
          <w:color w:val="000000" w:themeColor="text1"/>
          <w:kern w:val="0"/>
          <w:sz w:val="32"/>
          <w:szCs w:val="32"/>
        </w:rPr>
        <w:t>第八条</w:t>
      </w:r>
      <w:r w:rsidRPr="005E3B2A">
        <w:rPr>
          <w:rFonts w:ascii="Calibri" w:eastAsia="方正仿宋简体" w:hAnsi="Calibri" w:cs="Calibri" w:hint="eastAsia"/>
          <w:color w:val="000000" w:themeColor="text1"/>
          <w:kern w:val="0"/>
          <w:sz w:val="32"/>
          <w:szCs w:val="32"/>
        </w:rPr>
        <w:t>  </w:t>
      </w:r>
      <w:r w:rsidRPr="005E3B2A">
        <w:rPr>
          <w:rFonts w:ascii="方正仿宋简体" w:eastAsia="方正仿宋简体" w:hAnsi="仿宋" w:cs="Arial" w:hint="eastAsia"/>
          <w:color w:val="000000" w:themeColor="text1"/>
          <w:kern w:val="0"/>
          <w:sz w:val="32"/>
          <w:szCs w:val="32"/>
        </w:rPr>
        <w:t>县级以上地方人民政府应当建立河长制考核评价制度和公众参与信息平台，并聘请有关专业组织、社会公众对河长的履职情况进行监督和评价。</w:t>
      </w:r>
      <w:r w:rsidRPr="005E3B2A">
        <w:rPr>
          <w:rFonts w:ascii="Calibri" w:eastAsia="方正仿宋简体" w:hAnsi="Calibri" w:cs="Calibri" w:hint="eastAsia"/>
          <w:color w:val="000000" w:themeColor="text1"/>
          <w:kern w:val="0"/>
          <w:sz w:val="32"/>
          <w:szCs w:val="32"/>
        </w:rPr>
        <w:t> </w:t>
      </w:r>
    </w:p>
    <w:p w:rsidR="00E87A4D" w:rsidRPr="005E3B2A" w:rsidRDefault="00936811" w:rsidP="005E3B2A">
      <w:pPr>
        <w:spacing w:line="560" w:lineRule="exact"/>
        <w:rPr>
          <w:rFonts w:ascii="方正仿宋简体" w:eastAsia="方正仿宋简体" w:hAnsi="Calibri" w:cs="Calibri"/>
          <w:color w:val="000000" w:themeColor="text1"/>
          <w:kern w:val="0"/>
          <w:sz w:val="32"/>
          <w:szCs w:val="32"/>
        </w:rPr>
      </w:pPr>
      <w:r w:rsidRPr="005E3B2A">
        <w:rPr>
          <w:rFonts w:ascii="方正仿宋简体" w:eastAsia="方正仿宋简体" w:hAnsi="仿宋" w:cs="Arial" w:hint="eastAsia"/>
          <w:b/>
          <w:color w:val="000000" w:themeColor="text1"/>
          <w:sz w:val="32"/>
          <w:szCs w:val="32"/>
        </w:rPr>
        <w:t xml:space="preserve">第九条 </w:t>
      </w:r>
      <w:r w:rsidRPr="005E3B2A">
        <w:rPr>
          <w:rFonts w:ascii="方正仿宋简体" w:eastAsia="方正仿宋简体" w:hint="eastAsia"/>
          <w:color w:val="000000" w:themeColor="text1"/>
          <w:sz w:val="32"/>
          <w:szCs w:val="32"/>
        </w:rPr>
        <w:t>任何单位和个人都有保护河道堤防安全和参加防汛抢险的义务，并有权制止和检举违反河道管理的行为。</w:t>
      </w:r>
    </w:p>
    <w:p w:rsidR="00E87A4D" w:rsidRPr="005E3B2A" w:rsidRDefault="00E87A4D" w:rsidP="005E3B2A">
      <w:pPr>
        <w:pStyle w:val="a5"/>
        <w:spacing w:before="0" w:beforeAutospacing="0" w:after="0" w:afterAutospacing="0" w:line="560" w:lineRule="exact"/>
        <w:jc w:val="both"/>
        <w:rPr>
          <w:rStyle w:val="a6"/>
          <w:rFonts w:ascii="方正仿宋简体" w:eastAsia="方正仿宋简体" w:hAnsi="黑体" w:cs="Arial"/>
          <w:bCs w:val="0"/>
          <w:color w:val="000000" w:themeColor="text1"/>
          <w:sz w:val="32"/>
          <w:szCs w:val="32"/>
        </w:rPr>
      </w:pPr>
    </w:p>
    <w:p w:rsidR="00E87A4D" w:rsidRPr="005E3B2A" w:rsidRDefault="00936811" w:rsidP="005E3B2A">
      <w:pPr>
        <w:pStyle w:val="a5"/>
        <w:spacing w:before="0" w:beforeAutospacing="0" w:after="0" w:afterAutospacing="0" w:line="560" w:lineRule="exact"/>
        <w:jc w:val="center"/>
        <w:rPr>
          <w:rStyle w:val="a6"/>
          <w:rFonts w:ascii="黑体" w:eastAsia="黑体" w:hAnsi="黑体" w:cs="Arial"/>
          <w:b w:val="0"/>
          <w:color w:val="000000" w:themeColor="text1"/>
          <w:sz w:val="32"/>
          <w:szCs w:val="32"/>
        </w:rPr>
      </w:pPr>
      <w:r w:rsidRPr="005E3B2A">
        <w:rPr>
          <w:rFonts w:ascii="黑体" w:eastAsia="黑体" w:hAnsi="黑体" w:hint="eastAsia"/>
          <w:b/>
          <w:color w:val="000000" w:themeColor="text1"/>
          <w:sz w:val="32"/>
          <w:szCs w:val="32"/>
        </w:rPr>
        <w:lastRenderedPageBreak/>
        <w:t>第二章治理</w:t>
      </w:r>
      <w:r w:rsidRPr="005E3B2A">
        <w:rPr>
          <w:rStyle w:val="a6"/>
          <w:rFonts w:ascii="黑体" w:eastAsia="黑体" w:hAnsi="黑体" w:cs="Arial" w:hint="eastAsia"/>
          <w:bCs w:val="0"/>
          <w:color w:val="000000" w:themeColor="text1"/>
          <w:sz w:val="32"/>
          <w:szCs w:val="32"/>
        </w:rPr>
        <w:t>与建设</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rPr>
      </w:pPr>
      <w:r w:rsidRPr="005E3B2A">
        <w:rPr>
          <w:rFonts w:ascii="方正仿宋简体" w:eastAsia="方正仿宋简体" w:hAnsi="仿宋" w:cs="Arial" w:hint="eastAsia"/>
          <w:b/>
          <w:color w:val="000000" w:themeColor="text1"/>
          <w:sz w:val="32"/>
          <w:szCs w:val="32"/>
        </w:rPr>
        <w:t>第十条</w:t>
      </w:r>
      <w:r w:rsidR="00FD784B">
        <w:rPr>
          <w:rFonts w:ascii="方正仿宋简体" w:eastAsia="方正仿宋简体" w:hAnsi="仿宋" w:cs="Arial" w:hint="eastAsia"/>
          <w:b/>
          <w:color w:val="000000" w:themeColor="text1"/>
          <w:sz w:val="32"/>
          <w:szCs w:val="32"/>
        </w:rPr>
        <w:t xml:space="preserve">  </w:t>
      </w:r>
      <w:r w:rsidRPr="005E3B2A">
        <w:rPr>
          <w:rFonts w:ascii="方正仿宋简体" w:eastAsia="方正仿宋简体" w:hAnsi="仿宋" w:cs="宋体" w:hint="eastAsia"/>
          <w:color w:val="000000" w:themeColor="text1"/>
          <w:kern w:val="0"/>
          <w:sz w:val="32"/>
          <w:szCs w:val="32"/>
        </w:rPr>
        <w:t>河道的整治与建设应服从流域的综合规划，符合国家规定的防洪标准、通航标准和其他有关技术要求，维护堤防安全，保持河势稳定、行洪和航道畅通。</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rPr>
      </w:pPr>
      <w:r w:rsidRPr="00FD784B">
        <w:rPr>
          <w:rFonts w:ascii="方正仿宋简体" w:eastAsia="方正仿宋简体" w:hAnsi="仿宋" w:cs="Arial" w:hint="eastAsia"/>
          <w:b/>
          <w:color w:val="000000" w:themeColor="text1"/>
          <w:sz w:val="32"/>
          <w:szCs w:val="32"/>
        </w:rPr>
        <w:t>第十一条</w:t>
      </w:r>
      <w:r w:rsidR="00FD784B">
        <w:rPr>
          <w:rFonts w:ascii="方正仿宋简体" w:eastAsia="方正仿宋简体" w:hAnsi="仿宋" w:cs="Arial" w:hint="eastAsia"/>
          <w:b/>
          <w:color w:val="000000" w:themeColor="text1"/>
          <w:sz w:val="32"/>
          <w:szCs w:val="32"/>
        </w:rPr>
        <w:t xml:space="preserve">  </w:t>
      </w:r>
      <w:r w:rsidRPr="005E3B2A">
        <w:rPr>
          <w:rFonts w:ascii="方正仿宋简体" w:eastAsia="方正仿宋简体" w:hAnsi="仿宋" w:cs="Arial" w:hint="eastAsia"/>
          <w:color w:val="000000" w:themeColor="text1"/>
          <w:sz w:val="32"/>
          <w:szCs w:val="32"/>
        </w:rPr>
        <w:t>市、县（市、区）水行政主管部门应当会同自然资源和规划等相关部门编制河道治理规划，报同级人民政府批准。</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rPr>
      </w:pPr>
      <w:r w:rsidRPr="005E3B2A">
        <w:rPr>
          <w:rFonts w:ascii="方正仿宋简体" w:eastAsia="方正仿宋简体" w:hAnsi="仿宋" w:cs="宋体" w:hint="eastAsia"/>
          <w:color w:val="000000" w:themeColor="text1"/>
          <w:kern w:val="0"/>
          <w:sz w:val="32"/>
          <w:szCs w:val="32"/>
        </w:rPr>
        <w:t>河道规划应当包括河道蓝线划定、防洪排涝、水域保护、河道治理、岸线管理、采砂管理等内容。</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rPr>
      </w:pPr>
      <w:r w:rsidRPr="005E3B2A">
        <w:rPr>
          <w:rFonts w:ascii="方正仿宋简体" w:eastAsia="方正仿宋简体" w:hAnsi="仿宋" w:cs="Arial" w:hint="eastAsia"/>
          <w:b/>
          <w:color w:val="000000" w:themeColor="text1"/>
          <w:sz w:val="32"/>
          <w:szCs w:val="32"/>
        </w:rPr>
        <w:t>第十二条</w:t>
      </w:r>
      <w:r w:rsidRPr="005E3B2A">
        <w:rPr>
          <w:rFonts w:ascii="方正仿宋简体" w:eastAsia="方正仿宋简体" w:hAnsi="仿宋" w:cs="Arial" w:hint="eastAsia"/>
          <w:b/>
          <w:color w:val="000000" w:themeColor="text1"/>
          <w:sz w:val="32"/>
          <w:szCs w:val="32"/>
        </w:rPr>
        <w:t> </w:t>
      </w:r>
      <w:r w:rsidRPr="005E3B2A">
        <w:rPr>
          <w:rFonts w:ascii="方正仿宋简体" w:eastAsia="方正仿宋简体" w:hAnsi="仿宋_GB2312" w:cs="仿宋_GB2312" w:hint="eastAsia"/>
          <w:bCs/>
          <w:color w:val="000000" w:themeColor="text1"/>
          <w:sz w:val="32"/>
          <w:szCs w:val="32"/>
        </w:rPr>
        <w:t>编制</w:t>
      </w:r>
      <w:r w:rsidRPr="005E3B2A">
        <w:rPr>
          <w:rFonts w:ascii="方正仿宋简体" w:eastAsia="方正仿宋简体" w:hAnsi="仿宋" w:cs="宋体" w:hint="eastAsia"/>
          <w:color w:val="000000" w:themeColor="text1"/>
          <w:kern w:val="0"/>
          <w:sz w:val="32"/>
          <w:szCs w:val="32"/>
        </w:rPr>
        <w:t>河道治理规划，应当坚持保障防洪安全与改善自然生态、提升城市景观、发挥历史人文功能相结合的原则。</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rPr>
      </w:pPr>
      <w:r w:rsidRPr="005E3B2A">
        <w:rPr>
          <w:rFonts w:ascii="方正仿宋简体" w:eastAsia="方正仿宋简体" w:hAnsi="仿宋" w:cs="Arial" w:hint="eastAsia"/>
          <w:b/>
          <w:color w:val="000000" w:themeColor="text1"/>
          <w:sz w:val="32"/>
          <w:szCs w:val="32"/>
        </w:rPr>
        <w:t>第十三条</w:t>
      </w:r>
      <w:r w:rsidRPr="005E3B2A">
        <w:rPr>
          <w:rFonts w:ascii="方正仿宋简体" w:eastAsia="方正仿宋简体" w:hAnsi="仿宋" w:cs="Arial" w:hint="eastAsia"/>
          <w:b/>
          <w:color w:val="000000" w:themeColor="text1"/>
          <w:sz w:val="32"/>
          <w:szCs w:val="32"/>
        </w:rPr>
        <w:t> </w:t>
      </w:r>
      <w:r w:rsidRPr="005E3B2A">
        <w:rPr>
          <w:rFonts w:ascii="方正仿宋简体" w:eastAsia="方正仿宋简体" w:hAnsi="仿宋" w:cs="宋体" w:hint="eastAsia"/>
          <w:color w:val="000000" w:themeColor="text1"/>
          <w:kern w:val="0"/>
          <w:sz w:val="32"/>
          <w:szCs w:val="32"/>
        </w:rPr>
        <w:t>修建开发水利、防治水害、治理河道的各类工程和跨河、穿河、穿堤、临河的桥梁、码头、道路、渡口、管道、缆线、闸坝、泵站等建筑物及设施，应当符合国家规定的防洪标准和工程建设技术规范要求。</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rPr>
      </w:pPr>
      <w:r w:rsidRPr="005E3B2A">
        <w:rPr>
          <w:rFonts w:ascii="方正仿宋简体" w:eastAsia="方正仿宋简体" w:hAnsi="仿宋" w:cs="宋体" w:hint="eastAsia"/>
          <w:color w:val="000000" w:themeColor="text1"/>
          <w:kern w:val="0"/>
          <w:sz w:val="32"/>
          <w:szCs w:val="32"/>
        </w:rPr>
        <w:t>建设单位应当将工程建设方案依照管理权限报行政审批服务部门审查；跨县（市、区）的涉河工程、临河建筑物及设施，应当报上一级行政审批服务部门审查。未经行政许可的，不得开工建设。</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rPr>
      </w:pPr>
      <w:r w:rsidRPr="005E3B2A">
        <w:rPr>
          <w:rFonts w:ascii="方正仿宋简体" w:eastAsia="方正仿宋简体" w:hAnsi="仿宋" w:cs="宋体" w:hint="eastAsia"/>
          <w:color w:val="000000" w:themeColor="text1"/>
          <w:kern w:val="0"/>
          <w:sz w:val="32"/>
          <w:szCs w:val="32"/>
        </w:rPr>
        <w:t>建设项目经行政许可后，行政许可部门应当在5天内告知水行政主管部门；水行政主管部门对建设项目实施事中事后监管。</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rPr>
      </w:pPr>
      <w:r w:rsidRPr="005E3B2A">
        <w:rPr>
          <w:rFonts w:ascii="方正仿宋简体" w:eastAsia="方正仿宋简体" w:hAnsi="仿宋" w:cs="Arial" w:hint="eastAsia"/>
          <w:b/>
          <w:color w:val="000000" w:themeColor="text1"/>
          <w:sz w:val="32"/>
          <w:szCs w:val="32"/>
        </w:rPr>
        <w:t>第十四条</w:t>
      </w:r>
      <w:r w:rsidRPr="005E3B2A">
        <w:rPr>
          <w:rFonts w:ascii="方正仿宋简体" w:eastAsia="方正仿宋简体" w:hAnsi="仿宋" w:cs="Arial" w:hint="eastAsia"/>
          <w:b/>
          <w:color w:val="000000" w:themeColor="text1"/>
          <w:sz w:val="32"/>
          <w:szCs w:val="32"/>
        </w:rPr>
        <w:t> </w:t>
      </w:r>
      <w:r w:rsidRPr="005E3B2A">
        <w:rPr>
          <w:rFonts w:ascii="方正仿宋简体" w:eastAsia="方正仿宋简体" w:hAnsi="仿宋" w:cs="宋体" w:hint="eastAsia"/>
          <w:color w:val="000000" w:themeColor="text1"/>
          <w:kern w:val="0"/>
          <w:sz w:val="32"/>
          <w:szCs w:val="32"/>
        </w:rPr>
        <w:t>建设单位应当按照批准的工程建设方案确定的位置、界限和建设时序进行施工，并接受项目所在地水行政主管部门的监督管理。</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rPr>
      </w:pPr>
      <w:r w:rsidRPr="005E3B2A">
        <w:rPr>
          <w:rFonts w:ascii="方正仿宋简体" w:eastAsia="方正仿宋简体" w:hAnsi="仿宋" w:cs="宋体" w:hint="eastAsia"/>
          <w:color w:val="000000" w:themeColor="text1"/>
          <w:kern w:val="0"/>
          <w:sz w:val="32"/>
          <w:szCs w:val="32"/>
        </w:rPr>
        <w:t>工程建设项目竣工验收时，应当有项目所在地水行政主管部门参加。</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rPr>
      </w:pPr>
      <w:r w:rsidRPr="005E3B2A">
        <w:rPr>
          <w:rFonts w:ascii="方正仿宋简体" w:eastAsia="方正仿宋简体" w:hAnsi="仿宋" w:cs="Arial" w:hint="eastAsia"/>
          <w:b/>
          <w:color w:val="000000" w:themeColor="text1"/>
          <w:sz w:val="32"/>
          <w:szCs w:val="32"/>
        </w:rPr>
        <w:lastRenderedPageBreak/>
        <w:t>第十五条</w:t>
      </w:r>
      <w:r w:rsidRPr="005E3B2A">
        <w:rPr>
          <w:rFonts w:ascii="方正仿宋简体" w:eastAsia="方正仿宋简体" w:hAnsi="仿宋" w:cs="Arial" w:hint="eastAsia"/>
          <w:b/>
          <w:color w:val="000000" w:themeColor="text1"/>
          <w:sz w:val="32"/>
          <w:szCs w:val="32"/>
        </w:rPr>
        <w:t> </w:t>
      </w:r>
      <w:r w:rsidRPr="005E3B2A">
        <w:rPr>
          <w:rFonts w:ascii="方正仿宋简体" w:eastAsia="方正仿宋简体" w:hAnsi="仿宋" w:cs="宋体" w:hint="eastAsia"/>
          <w:color w:val="000000" w:themeColor="text1"/>
          <w:kern w:val="0"/>
          <w:sz w:val="32"/>
          <w:szCs w:val="32"/>
        </w:rPr>
        <w:t>因工程建设项目施工，占压、损坏、拆除原有水工程设施或者造成河道淤积的，建设单位应当在限期内恢复原状；无法恢复原状的，应当采取相应工程措施消除影响或者依法予以赔偿。</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rPr>
      </w:pPr>
      <w:r w:rsidRPr="005E3B2A">
        <w:rPr>
          <w:rFonts w:ascii="方正仿宋简体" w:eastAsia="方正仿宋简体" w:hAnsi="仿宋" w:cs="宋体" w:hint="eastAsia"/>
          <w:color w:val="000000" w:themeColor="text1"/>
          <w:kern w:val="0"/>
          <w:sz w:val="32"/>
          <w:szCs w:val="32"/>
        </w:rPr>
        <w:t>施工围堰或者临时设置阻水设施的，应当及时清理现场并恢复河道原状。</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rPr>
      </w:pPr>
      <w:r w:rsidRPr="005E3B2A">
        <w:rPr>
          <w:rFonts w:ascii="方正仿宋简体" w:eastAsia="方正仿宋简体" w:hAnsi="仿宋" w:cs="宋体" w:hint="eastAsia"/>
          <w:color w:val="000000" w:themeColor="text1"/>
          <w:kern w:val="0"/>
          <w:sz w:val="32"/>
          <w:szCs w:val="32"/>
        </w:rPr>
        <w:t>前两款规定的设施影响汛期防洪安全的，应当在防汛指挥机构规定的期限内清除；逾期不清除的，由防汛指挥机构组织强行清除，清障费用由设障者承担。</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rPr>
      </w:pPr>
      <w:r w:rsidRPr="005E3B2A">
        <w:rPr>
          <w:rFonts w:ascii="方正仿宋简体" w:eastAsia="方正仿宋简体" w:hAnsi="仿宋" w:cs="Arial" w:hint="eastAsia"/>
          <w:b/>
          <w:color w:val="000000" w:themeColor="text1"/>
          <w:sz w:val="32"/>
          <w:szCs w:val="32"/>
        </w:rPr>
        <w:t>第十六条</w:t>
      </w:r>
      <w:r w:rsidRPr="005E3B2A">
        <w:rPr>
          <w:rFonts w:ascii="方正仿宋简体" w:eastAsia="方正仿宋简体" w:hAnsi="仿宋" w:cs="Arial" w:hint="eastAsia"/>
          <w:color w:val="000000" w:themeColor="text1"/>
          <w:sz w:val="32"/>
          <w:szCs w:val="32"/>
        </w:rPr>
        <w:t xml:space="preserve">  建设单位占用的水利工程设施，其土地属性不变，仍为水利工程用地。占用、损坏原有工程设施的，建设单位应当在期限内恢复原状，并依法予以补偿。</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rPr>
        <w:t>第十七条</w:t>
      </w:r>
      <w:r w:rsidRPr="005E3B2A">
        <w:rPr>
          <w:rFonts w:ascii="方正仿宋简体" w:eastAsia="方正仿宋简体" w:hAnsi="仿宋" w:cs="Arial" w:hint="eastAsia"/>
          <w:b/>
          <w:color w:val="000000" w:themeColor="text1"/>
          <w:sz w:val="32"/>
          <w:szCs w:val="32"/>
        </w:rPr>
        <w:t> </w:t>
      </w:r>
      <w:r w:rsidRPr="005E3B2A">
        <w:rPr>
          <w:rFonts w:ascii="方正仿宋简体" w:eastAsia="方正仿宋简体" w:hAnsi="仿宋" w:cs="Arial" w:hint="eastAsia"/>
          <w:color w:val="000000" w:themeColor="text1"/>
          <w:sz w:val="32"/>
          <w:szCs w:val="32"/>
        </w:rPr>
        <w:t>以河道为界的区县在河道两岸外侧各三公里以内，以及跨区县的河道，未经有关各方达成协议或者上一级行政审批服务部门批准，禁止单方面修建排水、阻水、引水、蓄水工程以及河道治理工程。</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rPr>
        <w:t>第十</w:t>
      </w:r>
      <w:r w:rsidR="00FD784B">
        <w:rPr>
          <w:rFonts w:ascii="方正仿宋简体" w:eastAsia="方正仿宋简体" w:hAnsi="仿宋" w:cs="Arial" w:hint="eastAsia"/>
          <w:b/>
          <w:color w:val="000000" w:themeColor="text1"/>
          <w:sz w:val="32"/>
          <w:szCs w:val="32"/>
        </w:rPr>
        <w:t>八</w:t>
      </w:r>
      <w:r w:rsidRPr="005E3B2A">
        <w:rPr>
          <w:rFonts w:ascii="方正仿宋简体" w:eastAsia="方正仿宋简体" w:hAnsi="仿宋" w:cs="Arial" w:hint="eastAsia"/>
          <w:b/>
          <w:color w:val="000000" w:themeColor="text1"/>
          <w:sz w:val="32"/>
          <w:szCs w:val="32"/>
        </w:rPr>
        <w:t>条</w:t>
      </w:r>
      <w:r w:rsidRPr="005E3B2A">
        <w:rPr>
          <w:rFonts w:ascii="方正仿宋简体" w:eastAsia="方正仿宋简体" w:hAnsi="仿宋" w:cs="Arial" w:hint="eastAsia"/>
          <w:color w:val="000000" w:themeColor="text1"/>
          <w:sz w:val="32"/>
          <w:szCs w:val="32"/>
        </w:rPr>
        <w:t xml:space="preserve"> 河道治理需要新增建设用地的，由当地自然资源和规划行政主管部门依法办理用地手续。</w:t>
      </w:r>
    </w:p>
    <w:p w:rsidR="00E87A4D" w:rsidRPr="005E3B2A" w:rsidRDefault="00936811" w:rsidP="005E3B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方正仿宋简体" w:eastAsia="方正仿宋简体" w:hAnsi="宋体" w:cs="宋体"/>
          <w:color w:val="000000" w:themeColor="text1"/>
          <w:kern w:val="0"/>
          <w:sz w:val="32"/>
          <w:szCs w:val="32"/>
        </w:rPr>
      </w:pPr>
      <w:r w:rsidRPr="005E3B2A">
        <w:rPr>
          <w:rFonts w:ascii="方正仿宋简体" w:eastAsia="方正仿宋简体" w:hAnsi="仿宋" w:cs="Arial" w:hint="eastAsia"/>
          <w:b/>
          <w:color w:val="000000" w:themeColor="text1"/>
          <w:sz w:val="32"/>
          <w:szCs w:val="32"/>
        </w:rPr>
        <w:t>第十</w:t>
      </w:r>
      <w:r w:rsidR="00FD784B">
        <w:rPr>
          <w:rFonts w:ascii="方正仿宋简体" w:eastAsia="方正仿宋简体" w:hAnsi="仿宋" w:cs="Arial" w:hint="eastAsia"/>
          <w:b/>
          <w:color w:val="000000" w:themeColor="text1"/>
          <w:sz w:val="32"/>
          <w:szCs w:val="32"/>
        </w:rPr>
        <w:t>九</w:t>
      </w:r>
      <w:r w:rsidRPr="005E3B2A">
        <w:rPr>
          <w:rFonts w:ascii="方正仿宋简体" w:eastAsia="方正仿宋简体" w:hAnsi="仿宋" w:cs="Arial" w:hint="eastAsia"/>
          <w:b/>
          <w:color w:val="000000" w:themeColor="text1"/>
          <w:sz w:val="32"/>
          <w:szCs w:val="32"/>
        </w:rPr>
        <w:t>条</w:t>
      </w:r>
      <w:r w:rsidRPr="005E3B2A">
        <w:rPr>
          <w:rFonts w:ascii="方正仿宋简体" w:eastAsia="方正仿宋简体" w:hAnsi="宋体" w:cs="宋体" w:hint="eastAsia"/>
          <w:color w:val="000000" w:themeColor="text1"/>
          <w:kern w:val="0"/>
          <w:sz w:val="32"/>
          <w:szCs w:val="32"/>
        </w:rPr>
        <w:t xml:space="preserve"> 大中型河道管理范围内的土地归国家所有，由河道主管机关统一管理使用。河滩内的可耕地也可以由村集体经济组织使用。</w:t>
      </w:r>
    </w:p>
    <w:p w:rsidR="00E87A4D" w:rsidRPr="00FD784B" w:rsidRDefault="00936811" w:rsidP="00FD784B">
      <w:pPr>
        <w:pStyle w:val="a5"/>
        <w:tabs>
          <w:tab w:val="left" w:pos="3664"/>
        </w:tabs>
        <w:spacing w:before="0" w:beforeAutospacing="0" w:after="0" w:afterAutospacing="0" w:line="560" w:lineRule="exact"/>
        <w:jc w:val="center"/>
        <w:rPr>
          <w:rStyle w:val="a6"/>
          <w:rFonts w:ascii="黑体" w:eastAsia="黑体" w:hAnsi="黑体" w:cs="Arial"/>
          <w:bCs w:val="0"/>
          <w:color w:val="000000" w:themeColor="text1"/>
          <w:sz w:val="32"/>
          <w:szCs w:val="32"/>
        </w:rPr>
      </w:pPr>
      <w:r w:rsidRPr="00FD784B">
        <w:rPr>
          <w:rStyle w:val="a6"/>
          <w:rFonts w:ascii="黑体" w:eastAsia="黑体" w:hAnsi="黑体" w:cs="Arial" w:hint="eastAsia"/>
          <w:b w:val="0"/>
          <w:color w:val="000000" w:themeColor="text1"/>
          <w:sz w:val="32"/>
          <w:szCs w:val="32"/>
        </w:rPr>
        <w:t>第三章 </w:t>
      </w:r>
      <w:r w:rsidRPr="00FD784B">
        <w:rPr>
          <w:rStyle w:val="a6"/>
          <w:rFonts w:ascii="黑体" w:eastAsia="黑体" w:hAnsi="黑体" w:cs="Arial" w:hint="eastAsia"/>
          <w:bCs w:val="0"/>
          <w:color w:val="000000" w:themeColor="text1"/>
          <w:sz w:val="32"/>
          <w:szCs w:val="32"/>
        </w:rPr>
        <w:t>管理与保护</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rPr>
        <w:t>第</w:t>
      </w:r>
      <w:r w:rsidR="00FD784B">
        <w:rPr>
          <w:rFonts w:ascii="方正仿宋简体" w:eastAsia="方正仿宋简体" w:hAnsi="仿宋" w:cs="Arial" w:hint="eastAsia"/>
          <w:b/>
          <w:color w:val="000000" w:themeColor="text1"/>
          <w:sz w:val="32"/>
          <w:szCs w:val="32"/>
        </w:rPr>
        <w:t>二十</w:t>
      </w:r>
      <w:r w:rsidRPr="005E3B2A">
        <w:rPr>
          <w:rFonts w:ascii="方正仿宋简体" w:eastAsia="方正仿宋简体" w:hAnsi="仿宋" w:cs="Arial" w:hint="eastAsia"/>
          <w:b/>
          <w:color w:val="000000" w:themeColor="text1"/>
          <w:sz w:val="32"/>
          <w:szCs w:val="32"/>
        </w:rPr>
        <w:t>条</w:t>
      </w:r>
      <w:r w:rsidRPr="005E3B2A">
        <w:rPr>
          <w:rFonts w:ascii="方正仿宋简体" w:eastAsia="方正仿宋简体" w:hAnsi="仿宋" w:cs="Arial" w:hint="eastAsia"/>
          <w:color w:val="000000" w:themeColor="text1"/>
          <w:sz w:val="32"/>
          <w:szCs w:val="32"/>
        </w:rPr>
        <w:t>有堤防的河道，其管理范围为两岸堤防之间的水域、沙洲、滩地（包括可耕地）、行洪区、两岸堤防及堤脚外侧5至10</w:t>
      </w:r>
      <w:r w:rsidRPr="005E3B2A">
        <w:rPr>
          <w:rFonts w:ascii="方正仿宋简体" w:eastAsia="方正仿宋简体" w:hAnsi="仿宋" w:cs="Arial" w:hint="eastAsia"/>
          <w:color w:val="000000" w:themeColor="text1"/>
          <w:sz w:val="32"/>
          <w:szCs w:val="32"/>
        </w:rPr>
        <w:lastRenderedPageBreak/>
        <w:t>米的护堤地；无堤防的河道其管理范围根据历史最高洪水位或设计洪水位划定。</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根据堤防的重要程度，河道主管部门报经同级或上一级人民政府批准，可以在河道管理范围的相连地域划定50米至200米的堤防安全保护区。</w:t>
      </w:r>
    </w:p>
    <w:p w:rsidR="00E87A4D" w:rsidRPr="005E3B2A" w:rsidRDefault="00936811" w:rsidP="005E3B2A">
      <w:pPr>
        <w:pStyle w:val="a5"/>
        <w:spacing w:before="0" w:beforeAutospacing="0" w:after="0" w:afterAutospacing="0" w:line="560" w:lineRule="exact"/>
        <w:jc w:val="both"/>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河道具体管理和保护范围，按照河道管理权限，由县级以上人民政府负责划定，划定结果向社会公布。</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rPr>
        <w:t>第二十条</w:t>
      </w:r>
      <w:r w:rsidR="00FD784B">
        <w:rPr>
          <w:rFonts w:ascii="方正仿宋简体" w:eastAsia="方正仿宋简体" w:hAnsi="仿宋" w:cs="Arial" w:hint="eastAsia"/>
          <w:b/>
          <w:color w:val="000000" w:themeColor="text1"/>
          <w:sz w:val="32"/>
          <w:szCs w:val="32"/>
        </w:rPr>
        <w:t>一</w:t>
      </w:r>
      <w:r w:rsidRPr="005E3B2A">
        <w:rPr>
          <w:rFonts w:ascii="方正仿宋简体" w:eastAsia="方正仿宋简体" w:hAnsi="仿宋" w:cs="Arial" w:hint="eastAsia"/>
          <w:b/>
          <w:color w:val="000000" w:themeColor="text1"/>
          <w:sz w:val="32"/>
          <w:szCs w:val="32"/>
        </w:rPr>
        <w:t xml:space="preserve"> </w:t>
      </w:r>
      <w:r w:rsidRPr="005E3B2A">
        <w:rPr>
          <w:rFonts w:ascii="方正仿宋简体" w:eastAsia="方正仿宋简体" w:hAnsi="仿宋" w:cs="Arial" w:hint="eastAsia"/>
          <w:color w:val="000000" w:themeColor="text1"/>
          <w:sz w:val="32"/>
          <w:szCs w:val="32"/>
        </w:rPr>
        <w:t>市、县(市、区)水行政主管部门应当设置河道及其配套工程的界桩和标识牌。标识牌应当载明河道名称、河道管理范围以及相关管理要求等事项。</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shd w:val="clear" w:color="auto" w:fill="FFFFFF"/>
        </w:rPr>
      </w:pPr>
      <w:r w:rsidRPr="005E3B2A">
        <w:rPr>
          <w:rFonts w:ascii="方正仿宋简体" w:eastAsia="方正仿宋简体" w:hAnsi="仿宋" w:cs="Arial" w:hint="eastAsia"/>
          <w:b/>
          <w:color w:val="000000" w:themeColor="text1"/>
          <w:sz w:val="32"/>
          <w:szCs w:val="32"/>
          <w:shd w:val="clear" w:color="auto" w:fill="FFFFFF"/>
        </w:rPr>
        <w:t>第二十</w:t>
      </w:r>
      <w:r w:rsidR="00FD784B">
        <w:rPr>
          <w:rFonts w:ascii="方正仿宋简体" w:eastAsia="方正仿宋简体" w:hAnsi="仿宋" w:cs="Arial" w:hint="eastAsia"/>
          <w:b/>
          <w:color w:val="000000" w:themeColor="text1"/>
          <w:sz w:val="32"/>
          <w:szCs w:val="32"/>
          <w:shd w:val="clear" w:color="auto" w:fill="FFFFFF"/>
        </w:rPr>
        <w:t>二</w:t>
      </w:r>
      <w:r w:rsidRPr="005E3B2A">
        <w:rPr>
          <w:rFonts w:ascii="方正仿宋简体" w:eastAsia="方正仿宋简体" w:hAnsi="仿宋" w:cs="Arial" w:hint="eastAsia"/>
          <w:b/>
          <w:color w:val="000000" w:themeColor="text1"/>
          <w:sz w:val="32"/>
          <w:szCs w:val="32"/>
          <w:shd w:val="clear" w:color="auto" w:fill="FFFFFF"/>
        </w:rPr>
        <w:t>条</w:t>
      </w:r>
      <w:r w:rsidRPr="005E3B2A">
        <w:rPr>
          <w:rFonts w:ascii="方正仿宋简体" w:eastAsia="方正仿宋简体" w:hAnsi="仿宋" w:cs="Arial" w:hint="eastAsia"/>
          <w:color w:val="000000" w:themeColor="text1"/>
          <w:sz w:val="32"/>
          <w:szCs w:val="32"/>
          <w:shd w:val="clear" w:color="auto" w:fill="FFFFFF"/>
        </w:rPr>
        <w:t xml:space="preserve">  城镇、村庄建设和发展不得占用河道滩地。城镇、村庄规划的临河界限由河道主管机关会同城镇规划等有关部门根据下列标准划定：</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shd w:val="clear" w:color="auto" w:fill="FFFFFF"/>
        </w:rPr>
      </w:pPr>
      <w:r w:rsidRPr="005E3B2A">
        <w:rPr>
          <w:rFonts w:ascii="方正仿宋简体" w:eastAsia="方正仿宋简体" w:hAnsi="仿宋" w:cs="Arial" w:hint="eastAsia"/>
          <w:color w:val="000000" w:themeColor="text1"/>
          <w:sz w:val="32"/>
          <w:szCs w:val="32"/>
          <w:shd w:val="clear" w:color="auto" w:fill="FFFFFF"/>
        </w:rPr>
        <w:t>（一） 有堤防的河道，在护堤地以外30至100米；</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shd w:val="clear" w:color="auto" w:fill="FFFFFF"/>
        </w:rPr>
      </w:pPr>
      <w:r w:rsidRPr="005E3B2A">
        <w:rPr>
          <w:rFonts w:ascii="方正仿宋简体" w:eastAsia="方正仿宋简体" w:hAnsi="仿宋" w:cs="Arial" w:hint="eastAsia"/>
          <w:color w:val="000000" w:themeColor="text1"/>
          <w:sz w:val="32"/>
          <w:szCs w:val="32"/>
          <w:shd w:val="clear" w:color="auto" w:fill="FFFFFF"/>
        </w:rPr>
        <w:t>（二） 无堤防的河段，在防洪水位线或岸线以外50至150米；</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shd w:val="clear" w:color="auto" w:fill="FFFFFF"/>
        </w:rPr>
      </w:pPr>
      <w:r w:rsidRPr="005E3B2A">
        <w:rPr>
          <w:rFonts w:ascii="方正仿宋简体" w:eastAsia="方正仿宋简体" w:hAnsi="仿宋" w:cs="Arial" w:hint="eastAsia"/>
          <w:color w:val="000000" w:themeColor="text1"/>
          <w:sz w:val="32"/>
          <w:szCs w:val="32"/>
          <w:shd w:val="clear" w:color="auto" w:fill="FFFFFF"/>
        </w:rPr>
        <w:t>（三） 已规划展宽的河段，在规划堤防护堤地以外25至50米。</w:t>
      </w:r>
    </w:p>
    <w:p w:rsidR="00E87A4D" w:rsidRPr="005E3B2A" w:rsidRDefault="00936811" w:rsidP="005E3B2A">
      <w:pPr>
        <w:widowControl/>
        <w:spacing w:line="560" w:lineRule="exact"/>
        <w:rPr>
          <w:rFonts w:ascii="方正仿宋简体" w:eastAsia="方正仿宋简体" w:hAnsi="仿宋" w:cs="Arial"/>
          <w:b/>
          <w:color w:val="000000" w:themeColor="text1"/>
          <w:sz w:val="32"/>
          <w:szCs w:val="32"/>
        </w:rPr>
      </w:pPr>
      <w:r w:rsidRPr="005E3B2A">
        <w:rPr>
          <w:rFonts w:ascii="方正仿宋简体" w:eastAsia="方正仿宋简体" w:hAnsi="仿宋" w:cs="Arial" w:hint="eastAsia"/>
          <w:color w:val="000000" w:themeColor="text1"/>
          <w:sz w:val="32"/>
          <w:szCs w:val="32"/>
        </w:rPr>
        <w:t>城镇规划主管部门在编制和审查沿河城镇、村庄的建设规划时，应当按河道管理权限事先征求河道主管机关的意见。</w:t>
      </w:r>
    </w:p>
    <w:p w:rsidR="00E87A4D" w:rsidRPr="005E3B2A" w:rsidRDefault="00936811" w:rsidP="005E3B2A">
      <w:pPr>
        <w:widowControl/>
        <w:spacing w:line="560" w:lineRule="exact"/>
        <w:rPr>
          <w:rFonts w:ascii="方正仿宋简体" w:eastAsia="方正仿宋简体" w:hAnsi="等线" w:cs="仿宋_GB2312"/>
          <w:color w:val="000000" w:themeColor="text1"/>
          <w:sz w:val="32"/>
          <w:szCs w:val="32"/>
        </w:rPr>
      </w:pPr>
      <w:r w:rsidRPr="005E3B2A">
        <w:rPr>
          <w:rFonts w:ascii="方正仿宋简体" w:eastAsia="方正仿宋简体" w:hAnsi="仿宋" w:cs="Arial" w:hint="eastAsia"/>
          <w:b/>
          <w:color w:val="000000" w:themeColor="text1"/>
          <w:sz w:val="32"/>
          <w:szCs w:val="32"/>
        </w:rPr>
        <w:t>第二十</w:t>
      </w:r>
      <w:r w:rsidR="00FD784B">
        <w:rPr>
          <w:rFonts w:ascii="方正仿宋简体" w:eastAsia="方正仿宋简体" w:hAnsi="仿宋" w:cs="Arial" w:hint="eastAsia"/>
          <w:b/>
          <w:color w:val="000000" w:themeColor="text1"/>
          <w:sz w:val="32"/>
          <w:szCs w:val="32"/>
        </w:rPr>
        <w:t>三</w:t>
      </w:r>
      <w:r w:rsidRPr="005E3B2A">
        <w:rPr>
          <w:rFonts w:ascii="方正仿宋简体" w:eastAsia="方正仿宋简体" w:hAnsi="仿宋" w:cs="Arial" w:hint="eastAsia"/>
          <w:b/>
          <w:color w:val="000000" w:themeColor="text1"/>
          <w:sz w:val="32"/>
          <w:szCs w:val="32"/>
        </w:rPr>
        <w:t>条</w:t>
      </w:r>
      <w:r w:rsidRPr="005E3B2A">
        <w:rPr>
          <w:rFonts w:ascii="方正仿宋简体" w:eastAsia="方正仿宋简体" w:hAnsi="仿宋" w:cs="Arial" w:hint="eastAsia"/>
          <w:color w:val="000000" w:themeColor="text1"/>
          <w:sz w:val="32"/>
          <w:szCs w:val="32"/>
        </w:rPr>
        <w:t>河道的故道、旧堤、原有工程设施等，不得擅自填堵、占用或者拆除。</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rPr>
        <w:t>第二十四条</w:t>
      </w:r>
      <w:r w:rsidRPr="005E3B2A">
        <w:rPr>
          <w:rFonts w:ascii="方正仿宋简体" w:eastAsia="方正仿宋简体" w:hAnsi="仿宋" w:cs="Arial" w:hint="eastAsia"/>
          <w:color w:val="000000" w:themeColor="text1"/>
          <w:sz w:val="32"/>
          <w:szCs w:val="32"/>
        </w:rPr>
        <w:t>在河道管理范围内，禁止下列行为：</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（一）修建围堤、阻水渠道、阻水道路；</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（二）种植阻碍行洪的林木和高杆作物（堤防防护林除外）；</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（三）设置拦河渔具、捕鱼、叉鱼、锚鱼；</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lastRenderedPageBreak/>
        <w:t xml:space="preserve">（四）堆放、倾倒、掩埋、排放工业废渣和有毒有害废液等污染水体的物体； </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（五）随地便溺、排放和倾倒污水、洗拖把、游泳，在河道内清洗装贮过油类或者有毒污染物的车辆和容器；</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 xml:space="preserve">（六）弃置或者倾倒矿渣、石渣、煤灰、渣土、垃圾等； </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（七）棚盖河道、行洪沟渠，设置户外广告；</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（八）在沿河护栏、杆线、树木、绿篱、建（构）筑物上悬挂、晾晒物品；</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（九）法律、法规规定的其他行为。</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在堤防和护堤地，禁止取土、打井、放牧、挖窖、建窑、葬坟、晒粮、垦植、建房、开渠、存放物料、开采地下资源、进行考古发掘、设立集市贸易活动。</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rPr>
        <w:t xml:space="preserve">第二十五条 </w:t>
      </w:r>
      <w:r w:rsidRPr="005E3B2A">
        <w:rPr>
          <w:rFonts w:ascii="方正仿宋简体" w:eastAsia="方正仿宋简体" w:hAnsi="仿宋" w:cs="Arial" w:hint="eastAsia"/>
          <w:color w:val="000000" w:themeColor="text1"/>
          <w:sz w:val="32"/>
          <w:szCs w:val="32"/>
        </w:rPr>
        <w:t>在河道管理范围内未经批准，不得进行下列行为：</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 xml:space="preserve">（一)爆破、钻探、打井； </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(二)采砂、取土、淘金，弃置砂石或者淤泥；</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 xml:space="preserve"> (三)挖筑鱼塘、在河道滩地堆放物料；</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 xml:space="preserve"> (四)在河道滩地修建厂房或者其他建筑物构筑物；</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（五）在河道滩地开采地下资源、进行考古发掘；</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（六）新建、改建和扩建排污口；</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（七）从河道内取水；</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（八）法律、法规规定的其他行为。</w:t>
      </w:r>
      <w:bookmarkStart w:id="1" w:name="_GoBack"/>
      <w:bookmarkEnd w:id="1"/>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rPr>
        <w:t>第二十六条</w:t>
      </w:r>
      <w:r w:rsidR="00FD784B">
        <w:rPr>
          <w:rFonts w:ascii="方正仿宋简体" w:eastAsia="方正仿宋简体" w:hAnsi="仿宋" w:cs="Arial" w:hint="eastAsia"/>
          <w:b/>
          <w:color w:val="000000" w:themeColor="text1"/>
          <w:sz w:val="32"/>
          <w:szCs w:val="32"/>
        </w:rPr>
        <w:t xml:space="preserve">   </w:t>
      </w:r>
      <w:r w:rsidRPr="005E3B2A">
        <w:rPr>
          <w:rFonts w:ascii="方正仿宋简体" w:eastAsia="方正仿宋简体" w:hAnsi="仿宋" w:cs="Arial" w:hint="eastAsia"/>
          <w:color w:val="000000" w:themeColor="text1"/>
          <w:sz w:val="32"/>
          <w:szCs w:val="32"/>
        </w:rPr>
        <w:t>禁止损毁堤防、护岸、闸坝、防汛设施、水文监测、通讯、照明设施以及护堤房、堤界桩、里程碑、标识牌等。</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rPr>
        <w:lastRenderedPageBreak/>
        <w:t>第二十</w:t>
      </w:r>
      <w:r w:rsidR="00FD784B">
        <w:rPr>
          <w:rFonts w:ascii="方正仿宋简体" w:eastAsia="方正仿宋简体" w:hAnsi="仿宋" w:cs="Arial" w:hint="eastAsia"/>
          <w:b/>
          <w:color w:val="000000" w:themeColor="text1"/>
          <w:sz w:val="32"/>
          <w:szCs w:val="32"/>
        </w:rPr>
        <w:t>七</w:t>
      </w:r>
      <w:r w:rsidRPr="005E3B2A">
        <w:rPr>
          <w:rFonts w:ascii="方正仿宋简体" w:eastAsia="方正仿宋简体" w:hAnsi="仿宋" w:cs="Arial" w:hint="eastAsia"/>
          <w:b/>
          <w:color w:val="000000" w:themeColor="text1"/>
          <w:sz w:val="32"/>
          <w:szCs w:val="32"/>
        </w:rPr>
        <w:t>条</w:t>
      </w:r>
      <w:r w:rsidR="00FD784B">
        <w:rPr>
          <w:rFonts w:ascii="方正仿宋简体" w:eastAsia="方正仿宋简体" w:hAnsi="仿宋" w:cs="Arial" w:hint="eastAsia"/>
          <w:b/>
          <w:color w:val="000000" w:themeColor="text1"/>
          <w:sz w:val="32"/>
          <w:szCs w:val="32"/>
        </w:rPr>
        <w:t xml:space="preserve"> </w:t>
      </w:r>
      <w:r w:rsidRPr="005E3B2A">
        <w:rPr>
          <w:rFonts w:ascii="方正仿宋简体" w:eastAsia="方正仿宋简体" w:hAnsi="仿宋" w:cs="Arial" w:hint="eastAsia"/>
          <w:b/>
          <w:color w:val="000000" w:themeColor="text1"/>
          <w:sz w:val="32"/>
          <w:szCs w:val="32"/>
        </w:rPr>
        <w:t xml:space="preserve"> </w:t>
      </w:r>
      <w:r w:rsidRPr="005E3B2A">
        <w:rPr>
          <w:rFonts w:ascii="方正仿宋简体" w:eastAsia="方正仿宋简体" w:hAnsi="仿宋" w:cs="Arial" w:hint="eastAsia"/>
          <w:color w:val="000000" w:themeColor="text1"/>
          <w:sz w:val="32"/>
          <w:szCs w:val="32"/>
        </w:rPr>
        <w:t>在河道管理范围内敷设输气输油等管道，管线权属单位应当采取防护措施，并定期进行检测、维修，对安全风险较大的区段进行重点管控，预防发生安全事故。</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rPr>
        <w:t>第二十</w:t>
      </w:r>
      <w:r w:rsidR="00FD784B">
        <w:rPr>
          <w:rFonts w:ascii="方正仿宋简体" w:eastAsia="方正仿宋简体" w:hAnsi="仿宋" w:cs="Arial" w:hint="eastAsia"/>
          <w:b/>
          <w:color w:val="000000" w:themeColor="text1"/>
          <w:sz w:val="32"/>
          <w:szCs w:val="32"/>
        </w:rPr>
        <w:t>八</w:t>
      </w:r>
      <w:r w:rsidRPr="005E3B2A">
        <w:rPr>
          <w:rFonts w:ascii="方正仿宋简体" w:eastAsia="方正仿宋简体" w:hAnsi="仿宋" w:cs="Arial" w:hint="eastAsia"/>
          <w:b/>
          <w:color w:val="000000" w:themeColor="text1"/>
          <w:sz w:val="32"/>
          <w:szCs w:val="32"/>
        </w:rPr>
        <w:t>条</w:t>
      </w:r>
      <w:r w:rsidRPr="005E3B2A">
        <w:rPr>
          <w:rFonts w:ascii="方正仿宋简体" w:eastAsia="方正仿宋简体" w:hAnsi="仿宋" w:cs="Arial" w:hint="eastAsia"/>
          <w:color w:val="000000" w:themeColor="text1"/>
          <w:sz w:val="32"/>
          <w:szCs w:val="32"/>
        </w:rPr>
        <w:t>在河道管理范围内进行航运、输水、调水，不得妨碍行洪和危害水工程安全，不得造成水质污染。</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rPr>
        <w:t>第</w:t>
      </w:r>
      <w:r w:rsidR="00FD784B">
        <w:rPr>
          <w:rFonts w:ascii="方正仿宋简体" w:eastAsia="方正仿宋简体" w:hAnsi="仿宋" w:cs="Arial" w:hint="eastAsia"/>
          <w:b/>
          <w:color w:val="000000" w:themeColor="text1"/>
          <w:sz w:val="32"/>
          <w:szCs w:val="32"/>
        </w:rPr>
        <w:t>二十九</w:t>
      </w:r>
      <w:r w:rsidRPr="005E3B2A">
        <w:rPr>
          <w:rFonts w:ascii="方正仿宋简体" w:eastAsia="方正仿宋简体" w:hAnsi="仿宋" w:cs="Arial" w:hint="eastAsia"/>
          <w:b/>
          <w:color w:val="000000" w:themeColor="text1"/>
          <w:sz w:val="32"/>
          <w:szCs w:val="32"/>
        </w:rPr>
        <w:t xml:space="preserve">条 </w:t>
      </w:r>
      <w:r w:rsidRPr="005E3B2A">
        <w:rPr>
          <w:rFonts w:ascii="方正仿宋简体" w:eastAsia="方正仿宋简体" w:hAnsi="仿宋" w:cs="Arial" w:hint="eastAsia"/>
          <w:color w:val="000000" w:themeColor="text1"/>
          <w:sz w:val="32"/>
          <w:szCs w:val="32"/>
        </w:rPr>
        <w:t>河道上的水闸、涵闸启闭应当由专职人员操作，固定岗位，明确责任。禁止非管理人员操作、破坏河道上的水闸、涵闸闸门。</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shd w:val="clear" w:color="auto" w:fill="FFFFFF"/>
        </w:rPr>
      </w:pPr>
      <w:r w:rsidRPr="005E3B2A">
        <w:rPr>
          <w:rFonts w:ascii="方正仿宋简体" w:eastAsia="方正仿宋简体" w:hAnsi="仿宋" w:cs="Arial" w:hint="eastAsia"/>
          <w:b/>
          <w:color w:val="000000" w:themeColor="text1"/>
          <w:sz w:val="32"/>
          <w:szCs w:val="32"/>
          <w:shd w:val="clear" w:color="auto" w:fill="FFFFFF"/>
        </w:rPr>
        <w:t xml:space="preserve">第三十条 </w:t>
      </w:r>
      <w:r w:rsidRPr="005E3B2A">
        <w:rPr>
          <w:rFonts w:ascii="方正仿宋简体" w:eastAsia="方正仿宋简体" w:hAnsi="仿宋" w:cs="Arial" w:hint="eastAsia"/>
          <w:color w:val="000000" w:themeColor="text1"/>
          <w:sz w:val="32"/>
          <w:szCs w:val="32"/>
          <w:shd w:val="clear" w:color="auto" w:fill="FFFFFF"/>
        </w:rPr>
        <w:t>市水行政主管部门或市防汛指挥机构根据防汛抗旱、水生态需要，对大中型水库、河道拦河闸坝的开启、关闭下达调度指令，相关单位必须执行。</w:t>
      </w:r>
    </w:p>
    <w:p w:rsidR="00E87A4D" w:rsidRPr="005E3B2A" w:rsidRDefault="00936811" w:rsidP="005E3B2A">
      <w:pPr>
        <w:widowControl/>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 xml:space="preserve"> 市、县（市、区）水行政主管部门应当制定调蓄计划和水量分配方案，维持河道基本生态用水需求，维护河道生态健康。</w:t>
      </w:r>
    </w:p>
    <w:p w:rsidR="00E87A4D" w:rsidRPr="005E3B2A" w:rsidRDefault="00936811" w:rsidP="005E3B2A">
      <w:pPr>
        <w:widowControl/>
        <w:shd w:val="clear" w:color="auto" w:fill="FFFFFF"/>
        <w:spacing w:line="560" w:lineRule="exact"/>
        <w:rPr>
          <w:rFonts w:ascii="方正仿宋简体" w:eastAsia="方正仿宋简体" w:hAnsi="仿宋" w:cs="Arial"/>
          <w:b/>
          <w:color w:val="000000" w:themeColor="text1"/>
          <w:sz w:val="32"/>
          <w:szCs w:val="32"/>
          <w:shd w:val="clear" w:color="auto" w:fill="FFFFFF"/>
        </w:rPr>
      </w:pPr>
      <w:r w:rsidRPr="005E3B2A">
        <w:rPr>
          <w:rFonts w:ascii="方正仿宋简体" w:eastAsia="方正仿宋简体" w:hAnsi="仿宋" w:cs="Arial" w:hint="eastAsia"/>
          <w:b/>
          <w:color w:val="000000" w:themeColor="text1"/>
          <w:sz w:val="32"/>
          <w:szCs w:val="32"/>
          <w:shd w:val="clear" w:color="auto" w:fill="FFFFFF"/>
        </w:rPr>
        <w:t>第三十</w:t>
      </w:r>
      <w:r w:rsidR="00FD784B">
        <w:rPr>
          <w:rFonts w:ascii="方正仿宋简体" w:eastAsia="方正仿宋简体" w:hAnsi="仿宋" w:cs="Arial" w:hint="eastAsia"/>
          <w:b/>
          <w:color w:val="000000" w:themeColor="text1"/>
          <w:sz w:val="32"/>
          <w:szCs w:val="32"/>
          <w:shd w:val="clear" w:color="auto" w:fill="FFFFFF"/>
        </w:rPr>
        <w:t>一</w:t>
      </w:r>
      <w:r w:rsidRPr="005E3B2A">
        <w:rPr>
          <w:rFonts w:ascii="方正仿宋简体" w:eastAsia="方正仿宋简体" w:hAnsi="仿宋" w:cs="Arial" w:hint="eastAsia"/>
          <w:b/>
          <w:color w:val="000000" w:themeColor="text1"/>
          <w:sz w:val="32"/>
          <w:szCs w:val="32"/>
          <w:shd w:val="clear" w:color="auto" w:fill="FFFFFF"/>
        </w:rPr>
        <w:t xml:space="preserve">条  </w:t>
      </w:r>
      <w:r w:rsidRPr="005E3B2A">
        <w:rPr>
          <w:rFonts w:ascii="方正仿宋简体" w:eastAsia="方正仿宋简体" w:hAnsi="仿宋" w:cs="Arial" w:hint="eastAsia"/>
          <w:color w:val="000000" w:themeColor="text1"/>
          <w:sz w:val="32"/>
          <w:szCs w:val="32"/>
          <w:shd w:val="clear" w:color="auto" w:fill="FFFFFF"/>
        </w:rPr>
        <w:t>市、县（市、区）人民政府应当加强对河道管理工作的领导，建立健全河道管理机制。</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shd w:val="clear" w:color="auto" w:fill="FFFFFF"/>
        </w:rPr>
      </w:pPr>
      <w:r w:rsidRPr="005E3B2A">
        <w:rPr>
          <w:rFonts w:ascii="方正仿宋简体" w:eastAsia="方正仿宋简体" w:hAnsi="仿宋" w:cs="Arial" w:hint="eastAsia"/>
          <w:color w:val="000000" w:themeColor="text1"/>
          <w:sz w:val="32"/>
          <w:szCs w:val="32"/>
          <w:shd w:val="clear" w:color="auto" w:fill="FFFFFF"/>
        </w:rPr>
        <w:t>乡镇人民政府（街道办事处）应当做好河道整治维护、水岸清洁、日常巡查等工作。</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shd w:val="clear" w:color="auto" w:fill="FFFFFF"/>
        </w:rPr>
      </w:pPr>
      <w:r w:rsidRPr="005E3B2A">
        <w:rPr>
          <w:rFonts w:ascii="方正仿宋简体" w:eastAsia="方正仿宋简体" w:hAnsi="仿宋" w:cs="Arial" w:hint="eastAsia"/>
          <w:color w:val="000000" w:themeColor="text1"/>
          <w:sz w:val="32"/>
          <w:szCs w:val="32"/>
          <w:shd w:val="clear" w:color="auto" w:fill="FFFFFF"/>
        </w:rPr>
        <w:t>村（居）民委员会可以依法制定村规民约或者居民公约，引导村（居）民自觉维护河道整洁，协助做好河道的清淤疏浚和水岸清洁等工作。</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rPr>
      </w:pPr>
      <w:r w:rsidRPr="00FD784B">
        <w:rPr>
          <w:rFonts w:ascii="方正仿宋简体" w:eastAsia="方正仿宋简体" w:hAnsi="仿宋" w:cs="Arial" w:hint="eastAsia"/>
          <w:b/>
          <w:color w:val="000000" w:themeColor="text1"/>
          <w:sz w:val="32"/>
          <w:szCs w:val="32"/>
        </w:rPr>
        <w:t>第三十</w:t>
      </w:r>
      <w:r w:rsidR="00FD784B" w:rsidRPr="00FD784B">
        <w:rPr>
          <w:rFonts w:ascii="方正仿宋简体" w:eastAsia="方正仿宋简体" w:hAnsi="仿宋" w:cs="Arial" w:hint="eastAsia"/>
          <w:b/>
          <w:color w:val="000000" w:themeColor="text1"/>
          <w:sz w:val="32"/>
          <w:szCs w:val="32"/>
        </w:rPr>
        <w:t>二</w:t>
      </w:r>
      <w:r w:rsidRPr="00FD784B">
        <w:rPr>
          <w:rFonts w:ascii="方正仿宋简体" w:eastAsia="方正仿宋简体" w:hAnsi="仿宋" w:cs="Arial" w:hint="eastAsia"/>
          <w:b/>
          <w:color w:val="000000" w:themeColor="text1"/>
          <w:sz w:val="32"/>
          <w:szCs w:val="32"/>
        </w:rPr>
        <w:t>条</w:t>
      </w:r>
      <w:r w:rsidRPr="005E3B2A">
        <w:rPr>
          <w:rFonts w:ascii="方正仿宋简体" w:eastAsia="方正仿宋简体" w:hAnsi="仿宋" w:cs="Arial" w:hint="eastAsia"/>
          <w:color w:val="000000" w:themeColor="text1"/>
          <w:sz w:val="32"/>
          <w:szCs w:val="32"/>
        </w:rPr>
        <w:t xml:space="preserve">  市、县（市、区）水行政主管部门应当建立日常巡查监督制度，完善河道和堤防管理养护，定期疏浚河道，打捞漂浮物，保持环境卫生整洁。</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shd w:val="clear" w:color="auto" w:fill="FFFFFF"/>
        </w:rPr>
      </w:pPr>
      <w:r w:rsidRPr="005E3B2A">
        <w:rPr>
          <w:rFonts w:ascii="方正仿宋简体" w:eastAsia="方正仿宋简体" w:hAnsi="仿宋" w:cs="仿宋" w:hint="eastAsia"/>
          <w:color w:val="000000" w:themeColor="text1"/>
          <w:kern w:val="0"/>
          <w:sz w:val="32"/>
          <w:szCs w:val="32"/>
          <w:shd w:val="clear" w:color="auto" w:fill="FFFFFF"/>
        </w:rPr>
        <w:lastRenderedPageBreak/>
        <w:t>河道养护可以实行政府购买服务方式，</w:t>
      </w:r>
      <w:r w:rsidRPr="005E3B2A">
        <w:rPr>
          <w:rFonts w:ascii="方正仿宋简体" w:eastAsia="方正仿宋简体" w:hAnsi="仿宋" w:cs="Arial" w:hint="eastAsia"/>
          <w:color w:val="000000" w:themeColor="text1"/>
          <w:sz w:val="32"/>
          <w:szCs w:val="32"/>
          <w:shd w:val="clear" w:color="auto" w:fill="FFFFFF"/>
        </w:rPr>
        <w:t>将河湖保洁纳入城乡环卫一体化</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shd w:val="clear" w:color="auto" w:fill="FFFFFF"/>
        </w:rPr>
      </w:pPr>
      <w:r w:rsidRPr="005E3B2A">
        <w:rPr>
          <w:rFonts w:ascii="方正仿宋简体" w:eastAsia="方正仿宋简体" w:hAnsi="仿宋" w:cs="Arial" w:hint="eastAsia"/>
          <w:b/>
          <w:color w:val="000000" w:themeColor="text1"/>
          <w:sz w:val="32"/>
          <w:szCs w:val="32"/>
          <w:shd w:val="clear" w:color="auto" w:fill="FFFFFF"/>
        </w:rPr>
        <w:t>第三十</w:t>
      </w:r>
      <w:r w:rsidR="00FD784B">
        <w:rPr>
          <w:rFonts w:ascii="方正仿宋简体" w:eastAsia="方正仿宋简体" w:hAnsi="仿宋" w:cs="Arial" w:hint="eastAsia"/>
          <w:b/>
          <w:color w:val="000000" w:themeColor="text1"/>
          <w:sz w:val="32"/>
          <w:szCs w:val="32"/>
          <w:shd w:val="clear" w:color="auto" w:fill="FFFFFF"/>
        </w:rPr>
        <w:t>三</w:t>
      </w:r>
      <w:r w:rsidRPr="005E3B2A">
        <w:rPr>
          <w:rFonts w:ascii="方正仿宋简体" w:eastAsia="方正仿宋简体" w:hAnsi="仿宋" w:cs="Arial" w:hint="eastAsia"/>
          <w:b/>
          <w:color w:val="000000" w:themeColor="text1"/>
          <w:sz w:val="32"/>
          <w:szCs w:val="32"/>
          <w:shd w:val="clear" w:color="auto" w:fill="FFFFFF"/>
        </w:rPr>
        <w:t xml:space="preserve">条 </w:t>
      </w:r>
      <w:r w:rsidRPr="005E3B2A">
        <w:rPr>
          <w:rFonts w:ascii="方正仿宋简体" w:eastAsia="方正仿宋简体" w:hAnsi="仿宋" w:cs="Arial" w:hint="eastAsia"/>
          <w:color w:val="000000" w:themeColor="text1"/>
          <w:sz w:val="32"/>
          <w:szCs w:val="32"/>
          <w:shd w:val="clear" w:color="auto" w:fill="FFFFFF"/>
        </w:rPr>
        <w:t>市、县（市、区）农业农村主管部门应当加强农业面源污染防治，指导河道沿岸开展科学、无毒害种植养殖；会同生态环境部门依法划定渔业禁养区、限养区。</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shd w:val="clear" w:color="auto" w:fill="FFFFFF"/>
        </w:rPr>
      </w:pPr>
      <w:r w:rsidRPr="005E3B2A">
        <w:rPr>
          <w:rFonts w:ascii="方正仿宋简体" w:eastAsia="方正仿宋简体" w:hAnsi="仿宋" w:cs="Arial" w:hint="eastAsia"/>
          <w:color w:val="000000" w:themeColor="text1"/>
          <w:sz w:val="32"/>
          <w:szCs w:val="32"/>
          <w:shd w:val="clear" w:color="auto" w:fill="FFFFFF"/>
        </w:rPr>
        <w:t>养殖业户不得向河道水域投放污染水环境的饲料、药物。</w:t>
      </w:r>
    </w:p>
    <w:p w:rsidR="00E87A4D" w:rsidRPr="005E3B2A" w:rsidRDefault="00936811" w:rsidP="005E3B2A">
      <w:pPr>
        <w:pStyle w:val="a5"/>
        <w:spacing w:before="0" w:beforeAutospacing="0" w:after="0" w:afterAutospacing="0" w:line="560" w:lineRule="exact"/>
        <w:jc w:val="both"/>
        <w:rPr>
          <w:rFonts w:ascii="方正仿宋简体" w:eastAsia="方正仿宋简体" w:hAnsi="仿宋" w:cs="Times New Roman"/>
          <w:color w:val="000000" w:themeColor="text1"/>
          <w:sz w:val="32"/>
          <w:szCs w:val="32"/>
        </w:rPr>
      </w:pPr>
      <w:r w:rsidRPr="005E3B2A">
        <w:rPr>
          <w:rFonts w:ascii="方正仿宋简体" w:eastAsia="方正仿宋简体" w:hAnsi="仿宋" w:cs="Arial" w:hint="eastAsia"/>
          <w:b/>
          <w:color w:val="000000" w:themeColor="text1"/>
          <w:sz w:val="32"/>
          <w:szCs w:val="32"/>
        </w:rPr>
        <w:t>第三十</w:t>
      </w:r>
      <w:r w:rsidR="00FD784B">
        <w:rPr>
          <w:rFonts w:ascii="方正仿宋简体" w:eastAsia="方正仿宋简体" w:hAnsi="仿宋" w:cs="Arial" w:hint="eastAsia"/>
          <w:b/>
          <w:color w:val="000000" w:themeColor="text1"/>
          <w:sz w:val="32"/>
          <w:szCs w:val="32"/>
        </w:rPr>
        <w:t>四</w:t>
      </w:r>
      <w:r w:rsidRPr="005E3B2A">
        <w:rPr>
          <w:rFonts w:ascii="方正仿宋简体" w:eastAsia="方正仿宋简体" w:hAnsi="仿宋" w:cs="Arial" w:hint="eastAsia"/>
          <w:b/>
          <w:color w:val="000000" w:themeColor="text1"/>
          <w:sz w:val="32"/>
          <w:szCs w:val="32"/>
        </w:rPr>
        <w:t xml:space="preserve">条 </w:t>
      </w:r>
      <w:r w:rsidRPr="005E3B2A">
        <w:rPr>
          <w:rFonts w:ascii="方正仿宋简体" w:eastAsia="方正仿宋简体" w:hAnsi="仿宋" w:cs="Times New Roman" w:hint="eastAsia"/>
          <w:color w:val="000000" w:themeColor="text1"/>
          <w:sz w:val="32"/>
          <w:szCs w:val="32"/>
        </w:rPr>
        <w:t>市、县(市、区)人民政府应当有计划地实施城(镇)雨污分流改造;雨污分流改造暂不具备条件的，应当采取沿河设置截污管道等有效截污措施。</w:t>
      </w:r>
    </w:p>
    <w:p w:rsidR="00E87A4D" w:rsidRPr="005E3B2A" w:rsidRDefault="00936811" w:rsidP="005E3B2A">
      <w:pPr>
        <w:pStyle w:val="a5"/>
        <w:spacing w:before="0" w:beforeAutospacing="0" w:after="0" w:afterAutospacing="0" w:line="560" w:lineRule="exact"/>
        <w:jc w:val="both"/>
        <w:rPr>
          <w:rFonts w:ascii="方正仿宋简体" w:eastAsia="方正仿宋简体" w:hAnsi="仿宋" w:cs="Times New Roman"/>
          <w:color w:val="000000" w:themeColor="text1"/>
          <w:sz w:val="32"/>
          <w:szCs w:val="32"/>
        </w:rPr>
      </w:pPr>
      <w:r w:rsidRPr="005E3B2A">
        <w:rPr>
          <w:rFonts w:ascii="方正仿宋简体" w:eastAsia="方正仿宋简体" w:hAnsi="仿宋" w:cs="Times New Roman" w:hint="eastAsia"/>
          <w:color w:val="000000" w:themeColor="text1"/>
          <w:sz w:val="32"/>
          <w:szCs w:val="32"/>
        </w:rPr>
        <w:t>环境保护行政主管部门负责对入河排污口的水污染物排放实施监督管理;城镇排水主管部门负责沿河管网排水的监督管理。</w:t>
      </w:r>
    </w:p>
    <w:p w:rsidR="00E87A4D" w:rsidRPr="005E3B2A" w:rsidRDefault="00936811" w:rsidP="005E3B2A">
      <w:pPr>
        <w:pStyle w:val="a5"/>
        <w:spacing w:before="0" w:beforeAutospacing="0" w:after="0" w:afterAutospacing="0" w:line="560" w:lineRule="exact"/>
        <w:jc w:val="both"/>
        <w:rPr>
          <w:rFonts w:ascii="方正仿宋简体" w:eastAsia="方正仿宋简体" w:hAnsi="仿宋" w:cs="Times New Roman"/>
          <w:color w:val="000000" w:themeColor="text1"/>
          <w:sz w:val="32"/>
          <w:szCs w:val="32"/>
        </w:rPr>
      </w:pPr>
      <w:r w:rsidRPr="005E3B2A">
        <w:rPr>
          <w:rFonts w:ascii="方正仿宋简体" w:eastAsia="方正仿宋简体" w:hAnsi="仿宋" w:cs="Arial" w:hint="eastAsia"/>
          <w:b/>
          <w:color w:val="000000" w:themeColor="text1"/>
          <w:sz w:val="32"/>
          <w:szCs w:val="32"/>
        </w:rPr>
        <w:t>第三十</w:t>
      </w:r>
      <w:r w:rsidR="00FD784B">
        <w:rPr>
          <w:rFonts w:ascii="方正仿宋简体" w:eastAsia="方正仿宋简体" w:hAnsi="仿宋" w:cs="Arial" w:hint="eastAsia"/>
          <w:b/>
          <w:color w:val="000000" w:themeColor="text1"/>
          <w:sz w:val="32"/>
          <w:szCs w:val="32"/>
        </w:rPr>
        <w:t>五</w:t>
      </w:r>
      <w:r w:rsidRPr="005E3B2A">
        <w:rPr>
          <w:rFonts w:ascii="方正仿宋简体" w:eastAsia="方正仿宋简体" w:hAnsi="仿宋" w:cs="Arial" w:hint="eastAsia"/>
          <w:b/>
          <w:color w:val="000000" w:themeColor="text1"/>
          <w:sz w:val="32"/>
          <w:szCs w:val="32"/>
        </w:rPr>
        <w:t>条</w:t>
      </w:r>
      <w:r w:rsidRPr="005E3B2A">
        <w:rPr>
          <w:rFonts w:ascii="方正仿宋简体" w:eastAsia="方正仿宋简体" w:hAnsi="仿宋" w:cs="Times New Roman" w:hint="eastAsia"/>
          <w:color w:val="000000" w:themeColor="text1"/>
          <w:sz w:val="32"/>
          <w:szCs w:val="32"/>
        </w:rPr>
        <w:t>在河道管理范围内经批准设置的排污口，其水质标准应与河道水功能区水质相一致。在南水北调沿线和水源保护区禁止设置排污口。</w:t>
      </w:r>
    </w:p>
    <w:p w:rsidR="00E87A4D" w:rsidRPr="005E3B2A" w:rsidRDefault="00936811" w:rsidP="005E3B2A">
      <w:pPr>
        <w:widowControl/>
        <w:shd w:val="clear" w:color="auto" w:fill="FFFFFF"/>
        <w:spacing w:line="560" w:lineRule="exact"/>
        <w:rPr>
          <w:rFonts w:ascii="方正仿宋简体" w:eastAsia="方正仿宋简体" w:hAnsi="仿宋" w:cs="Arial"/>
          <w:b/>
          <w:color w:val="000000" w:themeColor="text1"/>
          <w:sz w:val="32"/>
          <w:szCs w:val="32"/>
          <w:shd w:val="clear" w:color="auto" w:fill="FFFFFF"/>
        </w:rPr>
      </w:pPr>
      <w:r w:rsidRPr="005E3B2A">
        <w:rPr>
          <w:rFonts w:ascii="方正仿宋简体" w:eastAsia="方正仿宋简体" w:hAnsi="仿宋" w:cs="Arial" w:hint="eastAsia"/>
          <w:b/>
          <w:color w:val="000000" w:themeColor="text1"/>
          <w:sz w:val="32"/>
          <w:szCs w:val="32"/>
          <w:shd w:val="clear" w:color="auto" w:fill="FFFFFF"/>
        </w:rPr>
        <w:t>第三十</w:t>
      </w:r>
      <w:r w:rsidR="00FD784B">
        <w:rPr>
          <w:rFonts w:ascii="方正仿宋简体" w:eastAsia="方正仿宋简体" w:hAnsi="仿宋" w:cs="Arial" w:hint="eastAsia"/>
          <w:b/>
          <w:color w:val="000000" w:themeColor="text1"/>
          <w:sz w:val="32"/>
          <w:szCs w:val="32"/>
          <w:shd w:val="clear" w:color="auto" w:fill="FFFFFF"/>
        </w:rPr>
        <w:t>六</w:t>
      </w:r>
      <w:r w:rsidRPr="005E3B2A">
        <w:rPr>
          <w:rFonts w:ascii="方正仿宋简体" w:eastAsia="方正仿宋简体" w:hAnsi="仿宋" w:cs="Arial" w:hint="eastAsia"/>
          <w:b/>
          <w:color w:val="000000" w:themeColor="text1"/>
          <w:sz w:val="32"/>
          <w:szCs w:val="32"/>
          <w:shd w:val="clear" w:color="auto" w:fill="FFFFFF"/>
        </w:rPr>
        <w:t xml:space="preserve">条 </w:t>
      </w:r>
      <w:r w:rsidRPr="005E3B2A">
        <w:rPr>
          <w:rFonts w:ascii="方正仿宋简体" w:eastAsia="方正仿宋简体" w:hAnsi="仿宋" w:cs="Arial" w:hint="eastAsia"/>
          <w:color w:val="000000" w:themeColor="text1"/>
          <w:sz w:val="32"/>
          <w:szCs w:val="32"/>
          <w:shd w:val="clear" w:color="auto" w:fill="FFFFFF"/>
        </w:rPr>
        <w:t xml:space="preserve">在河道管理范围内开展水上旅游、水上运动等活动，应当符合河道保护规划，不得影响河道防洪安全、行洪安全、工程安全和公共安全，不得污染河道水体。 </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shd w:val="clear" w:color="auto" w:fill="FFFFFF"/>
        </w:rPr>
      </w:pPr>
      <w:r w:rsidRPr="005E3B2A">
        <w:rPr>
          <w:rFonts w:ascii="方正仿宋简体" w:eastAsia="方正仿宋简体" w:hAnsi="仿宋" w:cs="Arial" w:hint="eastAsia"/>
          <w:b/>
          <w:color w:val="000000" w:themeColor="text1"/>
          <w:sz w:val="32"/>
          <w:szCs w:val="32"/>
          <w:shd w:val="clear" w:color="auto" w:fill="FFFFFF"/>
        </w:rPr>
        <w:t>第</w:t>
      </w:r>
      <w:r w:rsidR="00FD784B">
        <w:rPr>
          <w:rFonts w:ascii="方正仿宋简体" w:eastAsia="方正仿宋简体" w:hAnsi="仿宋" w:cs="Arial" w:hint="eastAsia"/>
          <w:b/>
          <w:color w:val="000000" w:themeColor="text1"/>
          <w:sz w:val="32"/>
          <w:szCs w:val="32"/>
          <w:shd w:val="clear" w:color="auto" w:fill="FFFFFF"/>
        </w:rPr>
        <w:t xml:space="preserve">三十七  </w:t>
      </w:r>
      <w:r w:rsidRPr="005E3B2A">
        <w:rPr>
          <w:rFonts w:ascii="方正仿宋简体" w:eastAsia="方正仿宋简体" w:hAnsi="仿宋" w:cs="Arial" w:hint="eastAsia"/>
          <w:color w:val="000000" w:themeColor="text1"/>
          <w:sz w:val="32"/>
          <w:szCs w:val="32"/>
          <w:shd w:val="clear" w:color="auto" w:fill="FFFFFF"/>
        </w:rPr>
        <w:t>开采河砂资源，必须在保证河道行洪安全的前提下进行，坚持统一规划、分级负责、属地管理。</w:t>
      </w:r>
    </w:p>
    <w:p w:rsidR="00E87A4D" w:rsidRPr="005E3B2A" w:rsidRDefault="00936811" w:rsidP="005E3B2A">
      <w:pPr>
        <w:widowControl/>
        <w:shd w:val="clear" w:color="auto" w:fill="FFFFFF"/>
        <w:spacing w:line="560" w:lineRule="exact"/>
        <w:rPr>
          <w:rFonts w:ascii="方正仿宋简体" w:eastAsia="方正仿宋简体" w:hAnsi="仿宋" w:cs="Arial"/>
          <w:color w:val="000000" w:themeColor="text1"/>
          <w:sz w:val="32"/>
          <w:szCs w:val="32"/>
          <w:shd w:val="clear" w:color="auto" w:fill="FFFFFF"/>
        </w:rPr>
      </w:pPr>
      <w:r w:rsidRPr="005E3B2A">
        <w:rPr>
          <w:rFonts w:ascii="方正仿宋简体" w:eastAsia="方正仿宋简体" w:hAnsi="仿宋" w:cs="Arial" w:hint="eastAsia"/>
          <w:color w:val="000000" w:themeColor="text1"/>
          <w:sz w:val="32"/>
          <w:szCs w:val="32"/>
          <w:shd w:val="clear" w:color="auto" w:fill="FFFFFF"/>
        </w:rPr>
        <w:t>沿河县（市、区）水行政主管部门会同自然资源和规划主管部门具体负责本行政区域内河道采砂的管理和监督检查工作。</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rPr>
        <w:t>第</w:t>
      </w:r>
      <w:r w:rsidR="00FD784B">
        <w:rPr>
          <w:rFonts w:ascii="方正仿宋简体" w:eastAsia="方正仿宋简体" w:hAnsi="仿宋" w:cs="Arial" w:hint="eastAsia"/>
          <w:b/>
          <w:color w:val="000000" w:themeColor="text1"/>
          <w:sz w:val="32"/>
          <w:szCs w:val="32"/>
        </w:rPr>
        <w:t>三十八</w:t>
      </w:r>
      <w:r w:rsidRPr="005E3B2A">
        <w:rPr>
          <w:rFonts w:ascii="方正仿宋简体" w:eastAsia="方正仿宋简体" w:hAnsi="仿宋" w:cs="Arial" w:hint="eastAsia"/>
          <w:b/>
          <w:color w:val="000000" w:themeColor="text1"/>
          <w:sz w:val="32"/>
          <w:szCs w:val="32"/>
        </w:rPr>
        <w:t>条</w:t>
      </w:r>
      <w:r w:rsidR="00FD784B">
        <w:rPr>
          <w:rFonts w:ascii="方正仿宋简体" w:eastAsia="方正仿宋简体" w:hAnsi="仿宋" w:cs="Arial" w:hint="eastAsia"/>
          <w:b/>
          <w:color w:val="000000" w:themeColor="text1"/>
          <w:sz w:val="32"/>
          <w:szCs w:val="32"/>
        </w:rPr>
        <w:t xml:space="preserve">  </w:t>
      </w:r>
      <w:r w:rsidRPr="005E3B2A">
        <w:rPr>
          <w:rFonts w:ascii="方正仿宋简体" w:eastAsia="方正仿宋简体" w:hAnsi="仿宋" w:cs="Arial" w:hint="eastAsia"/>
          <w:color w:val="000000" w:themeColor="text1"/>
          <w:sz w:val="32"/>
          <w:szCs w:val="32"/>
        </w:rPr>
        <w:t>在河道管理范围内从事采砂、取土活动的，应当按照有关规定申请领取采砂许可证，缴纳管理费，并按照采砂许可证规定的范围和作业方式进行开采。</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rPr>
        <w:lastRenderedPageBreak/>
        <w:t>第</w:t>
      </w:r>
      <w:r w:rsidR="00FD784B">
        <w:rPr>
          <w:rFonts w:ascii="方正仿宋简体" w:eastAsia="方正仿宋简体" w:hAnsi="仿宋" w:cs="Arial" w:hint="eastAsia"/>
          <w:b/>
          <w:color w:val="000000" w:themeColor="text1"/>
          <w:sz w:val="32"/>
          <w:szCs w:val="32"/>
        </w:rPr>
        <w:t>三十九</w:t>
      </w:r>
      <w:r w:rsidRPr="005E3B2A">
        <w:rPr>
          <w:rFonts w:ascii="方正仿宋简体" w:eastAsia="方正仿宋简体" w:hAnsi="仿宋" w:cs="Arial" w:hint="eastAsia"/>
          <w:b/>
          <w:color w:val="000000" w:themeColor="text1"/>
          <w:sz w:val="32"/>
          <w:szCs w:val="32"/>
        </w:rPr>
        <w:t xml:space="preserve">条 </w:t>
      </w:r>
      <w:r w:rsidRPr="005E3B2A">
        <w:rPr>
          <w:rFonts w:ascii="方正仿宋简体" w:eastAsia="方正仿宋简体" w:hAnsi="仿宋" w:cs="Arial" w:hint="eastAsia"/>
          <w:color w:val="000000" w:themeColor="text1"/>
          <w:sz w:val="32"/>
          <w:szCs w:val="32"/>
        </w:rPr>
        <w:t xml:space="preserve"> 护堤护岸的林木，由河道管理机构组织营造、更新和管理。在河道管理范围内营造的林木，应当满足河道行洪排涝、防汛抢险、工程安全和水土保持的需要。 </w:t>
      </w:r>
    </w:p>
    <w:p w:rsidR="00E87A4D" w:rsidRPr="005E3B2A" w:rsidRDefault="00936811" w:rsidP="005E3B2A">
      <w:pPr>
        <w:widowControl/>
        <w:shd w:val="clear" w:color="auto" w:fill="FFFFFF"/>
        <w:spacing w:line="560" w:lineRule="exact"/>
        <w:rPr>
          <w:rFonts w:ascii="方正仿宋简体" w:eastAsia="方正仿宋简体" w:hAnsi="仿宋" w:cs="宋体"/>
          <w:color w:val="000000" w:themeColor="text1"/>
          <w:kern w:val="0"/>
          <w:sz w:val="32"/>
          <w:szCs w:val="32"/>
          <w:shd w:val="clear" w:color="auto" w:fill="FFFFFF"/>
        </w:rPr>
      </w:pPr>
      <w:r w:rsidRPr="005E3B2A">
        <w:rPr>
          <w:rFonts w:ascii="方正仿宋简体" w:eastAsia="方正仿宋简体" w:hAnsi="仿宋" w:cs="Arial" w:hint="eastAsia"/>
          <w:b/>
          <w:color w:val="000000" w:themeColor="text1"/>
          <w:sz w:val="32"/>
          <w:szCs w:val="32"/>
          <w:shd w:val="clear" w:color="auto" w:fill="FFFFFF"/>
        </w:rPr>
        <w:t>第四十条</w:t>
      </w:r>
      <w:r w:rsidRPr="005E3B2A">
        <w:rPr>
          <w:rFonts w:ascii="方正仿宋简体" w:eastAsia="方正仿宋简体" w:hAnsi="仿宋" w:cs="宋体" w:hint="eastAsia"/>
          <w:color w:val="000000" w:themeColor="text1"/>
          <w:kern w:val="0"/>
          <w:sz w:val="32"/>
          <w:szCs w:val="32"/>
          <w:shd w:val="clear" w:color="auto" w:fill="FFFFFF"/>
        </w:rPr>
        <w:t xml:space="preserve"> 对河道管理范围内的阻水障碍物，由水行政主管部门或应急主管部门提出清障方案，报防汛指挥机构责令设障者或者使用者限期清除。逾期未清除的，由防汛指挥机构组织清除，所需费用由设障者或者使用者承担。</w:t>
      </w:r>
    </w:p>
    <w:p w:rsidR="00E87A4D" w:rsidRPr="005E3B2A" w:rsidRDefault="00936811" w:rsidP="005E3B2A">
      <w:pPr>
        <w:widowControl/>
        <w:shd w:val="clear" w:color="auto" w:fill="FFFFFF"/>
        <w:spacing w:line="560" w:lineRule="exact"/>
        <w:rPr>
          <w:rStyle w:val="a6"/>
          <w:rFonts w:ascii="方正仿宋简体" w:eastAsia="方正仿宋简体" w:hAnsi="黑体" w:cs="Arial"/>
          <w:bCs w:val="0"/>
          <w:color w:val="000000" w:themeColor="text1"/>
          <w:sz w:val="32"/>
          <w:szCs w:val="32"/>
        </w:rPr>
      </w:pPr>
      <w:r w:rsidRPr="005E3B2A">
        <w:rPr>
          <w:rFonts w:ascii="方正仿宋简体" w:eastAsia="方正仿宋简体" w:hAnsi="仿宋" w:cs="Arial" w:hint="eastAsia"/>
          <w:b/>
          <w:color w:val="000000" w:themeColor="text1"/>
          <w:sz w:val="32"/>
          <w:szCs w:val="32"/>
          <w:shd w:val="clear" w:color="auto" w:fill="FFFFFF"/>
        </w:rPr>
        <w:t>第四十</w:t>
      </w:r>
      <w:r w:rsidR="00FD784B">
        <w:rPr>
          <w:rFonts w:ascii="方正仿宋简体" w:eastAsia="方正仿宋简体" w:hAnsi="仿宋" w:cs="Arial" w:hint="eastAsia"/>
          <w:b/>
          <w:color w:val="000000" w:themeColor="text1"/>
          <w:sz w:val="32"/>
          <w:szCs w:val="32"/>
          <w:shd w:val="clear" w:color="auto" w:fill="FFFFFF"/>
        </w:rPr>
        <w:t>一</w:t>
      </w:r>
      <w:r w:rsidRPr="005E3B2A">
        <w:rPr>
          <w:rFonts w:ascii="方正仿宋简体" w:eastAsia="方正仿宋简体" w:hAnsi="仿宋" w:cs="Arial" w:hint="eastAsia"/>
          <w:b/>
          <w:color w:val="000000" w:themeColor="text1"/>
          <w:sz w:val="32"/>
          <w:szCs w:val="32"/>
          <w:shd w:val="clear" w:color="auto" w:fill="FFFFFF"/>
        </w:rPr>
        <w:t xml:space="preserve">条 </w:t>
      </w:r>
      <w:r w:rsidRPr="005E3B2A">
        <w:rPr>
          <w:rFonts w:ascii="方正仿宋简体" w:eastAsia="方正仿宋简体" w:hAnsi="仿宋" w:cs="宋体" w:hint="eastAsia"/>
          <w:color w:val="000000" w:themeColor="text1"/>
          <w:kern w:val="0"/>
          <w:sz w:val="32"/>
          <w:szCs w:val="32"/>
          <w:shd w:val="clear" w:color="auto" w:fill="FFFFFF"/>
        </w:rPr>
        <w:t>沿河站、涵、跨河的生产桥，按照属地管理和谁受益、谁管理的原则，由沿河县（市、区）、乡镇人民政府（街道办事处）实施安全管理。</w:t>
      </w:r>
    </w:p>
    <w:p w:rsidR="00E87A4D" w:rsidRPr="00C37CC6" w:rsidRDefault="00936811" w:rsidP="00C37CC6">
      <w:pPr>
        <w:pStyle w:val="a5"/>
        <w:numPr>
          <w:ilvl w:val="0"/>
          <w:numId w:val="1"/>
        </w:numPr>
        <w:spacing w:before="0" w:beforeAutospacing="0" w:after="0" w:afterAutospacing="0" w:line="560" w:lineRule="exact"/>
        <w:jc w:val="center"/>
        <w:rPr>
          <w:rStyle w:val="a6"/>
          <w:rFonts w:ascii="黑体" w:eastAsia="黑体" w:hAnsi="黑体" w:cs="Arial"/>
          <w:bCs w:val="0"/>
          <w:color w:val="000000" w:themeColor="text1"/>
          <w:sz w:val="32"/>
          <w:szCs w:val="32"/>
        </w:rPr>
      </w:pPr>
      <w:r w:rsidRPr="00C37CC6">
        <w:rPr>
          <w:rStyle w:val="a6"/>
          <w:rFonts w:ascii="黑体" w:eastAsia="黑体" w:hAnsi="黑体" w:cs="Arial" w:hint="eastAsia"/>
          <w:bCs w:val="0"/>
          <w:color w:val="000000" w:themeColor="text1"/>
          <w:sz w:val="32"/>
          <w:szCs w:val="32"/>
        </w:rPr>
        <w:t>法律责任</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shd w:val="clear" w:color="auto" w:fill="FFFFFF"/>
        </w:rPr>
        <w:t>第四十</w:t>
      </w:r>
      <w:r w:rsidR="00FD784B">
        <w:rPr>
          <w:rFonts w:ascii="方正仿宋简体" w:eastAsia="方正仿宋简体" w:hAnsi="仿宋" w:cs="Arial" w:hint="eastAsia"/>
          <w:b/>
          <w:color w:val="000000" w:themeColor="text1"/>
          <w:sz w:val="32"/>
          <w:szCs w:val="32"/>
          <w:shd w:val="clear" w:color="auto" w:fill="FFFFFF"/>
        </w:rPr>
        <w:t>二</w:t>
      </w:r>
      <w:r w:rsidRPr="005E3B2A">
        <w:rPr>
          <w:rFonts w:ascii="方正仿宋简体" w:eastAsia="方正仿宋简体" w:hAnsi="仿宋" w:cs="Arial" w:hint="eastAsia"/>
          <w:b/>
          <w:color w:val="000000" w:themeColor="text1"/>
          <w:sz w:val="32"/>
          <w:szCs w:val="32"/>
          <w:shd w:val="clear" w:color="auto" w:fill="FFFFFF"/>
        </w:rPr>
        <w:t>条</w:t>
      </w:r>
      <w:r w:rsidRPr="005E3B2A">
        <w:rPr>
          <w:rFonts w:ascii="方正仿宋简体" w:eastAsia="方正仿宋简体" w:hAnsi="仿宋" w:cs="Arial" w:hint="eastAsia"/>
          <w:b/>
          <w:color w:val="000000" w:themeColor="text1"/>
          <w:sz w:val="32"/>
          <w:szCs w:val="32"/>
          <w:shd w:val="clear" w:color="auto" w:fill="FFFFFF"/>
        </w:rPr>
        <w:t> </w:t>
      </w:r>
      <w:r w:rsidRPr="005E3B2A">
        <w:rPr>
          <w:rFonts w:ascii="方正仿宋简体" w:eastAsia="方正仿宋简体" w:hAnsi="仿宋" w:cs="Arial" w:hint="eastAsia"/>
          <w:color w:val="000000" w:themeColor="text1"/>
          <w:sz w:val="32"/>
          <w:szCs w:val="32"/>
        </w:rPr>
        <w:t> </w:t>
      </w:r>
      <w:r w:rsidRPr="005E3B2A">
        <w:rPr>
          <w:rFonts w:ascii="方正仿宋简体" w:eastAsia="方正仿宋简体" w:hAnsi="仿宋" w:cs="Arial" w:hint="eastAsia"/>
          <w:color w:val="000000" w:themeColor="text1"/>
          <w:sz w:val="32"/>
          <w:szCs w:val="32"/>
        </w:rPr>
        <w:t>违反本条例规定的行为，法律、法规已规定法律责任的，从其规定；未规定法律责任的，依照本办法规定执行。</w:t>
      </w:r>
      <w:r w:rsidRPr="005E3B2A">
        <w:rPr>
          <w:rFonts w:ascii="方正仿宋简体" w:eastAsia="方正仿宋简体" w:hAnsi="仿宋" w:cs="Arial" w:hint="eastAsia"/>
          <w:color w:val="000000" w:themeColor="text1"/>
          <w:sz w:val="32"/>
          <w:szCs w:val="32"/>
        </w:rPr>
        <w:t> </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shd w:val="clear" w:color="auto" w:fill="FFFFFF"/>
        </w:rPr>
        <w:t>第四十</w:t>
      </w:r>
      <w:r w:rsidR="00FD784B">
        <w:rPr>
          <w:rFonts w:ascii="方正仿宋简体" w:eastAsia="方正仿宋简体" w:hAnsi="仿宋" w:cs="Arial" w:hint="eastAsia"/>
          <w:b/>
          <w:color w:val="000000" w:themeColor="text1"/>
          <w:sz w:val="32"/>
          <w:szCs w:val="32"/>
          <w:shd w:val="clear" w:color="auto" w:fill="FFFFFF"/>
        </w:rPr>
        <w:t>三</w:t>
      </w:r>
      <w:r w:rsidRPr="005E3B2A">
        <w:rPr>
          <w:rFonts w:ascii="方正仿宋简体" w:eastAsia="方正仿宋简体" w:hAnsi="仿宋" w:cs="Arial" w:hint="eastAsia"/>
          <w:b/>
          <w:color w:val="000000" w:themeColor="text1"/>
          <w:sz w:val="32"/>
          <w:szCs w:val="32"/>
          <w:shd w:val="clear" w:color="auto" w:fill="FFFFFF"/>
        </w:rPr>
        <w:t>条</w:t>
      </w:r>
      <w:r w:rsidRPr="005E3B2A">
        <w:rPr>
          <w:rFonts w:ascii="方正仿宋简体" w:eastAsia="方正仿宋简体" w:hAnsi="仿宋" w:cs="Arial" w:hint="eastAsia"/>
          <w:color w:val="000000" w:themeColor="text1"/>
          <w:sz w:val="32"/>
          <w:szCs w:val="32"/>
        </w:rPr>
        <w:t>  </w:t>
      </w:r>
      <w:r w:rsidRPr="005E3B2A">
        <w:rPr>
          <w:rFonts w:ascii="方正仿宋简体" w:eastAsia="方正仿宋简体" w:hAnsi="仿宋" w:cs="Arial" w:hint="eastAsia"/>
          <w:color w:val="000000" w:themeColor="text1"/>
          <w:sz w:val="32"/>
          <w:szCs w:val="32"/>
        </w:rPr>
        <w:t>违反本条例第二十四条规定，有下列行为之一的，责令停止违法行为，限期清除障碍或者采取其他补救措施；逾期不清除或者不采取补救措施的，代为清除或者采取补救措施，所需费用由违法者承担，可以按照下列规定予以处罚：</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（一）弃置或者倾倒矿渣、石渣、煤灰、渣土、垃圾等，妨碍河道行洪的，处一万元以上五万元以下罚款；</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（二）棚盖河道、行洪沟渠的，处一万元以上五万元以下罚款；</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（三）在堤防和护堤地取土、打井、放牧、挖窖、建窑、葬坟、晒粮、垦植的，处二千元以上二万元以下罚款；</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（四）在堤防和护堤地建房、开渠、存放物料、开采地下资源、进行考古发掘以及设立集市贸易的，处一万元以上五万元以下罚</w:t>
      </w:r>
      <w:r w:rsidRPr="005E3B2A">
        <w:rPr>
          <w:rFonts w:ascii="方正仿宋简体" w:eastAsia="方正仿宋简体" w:hAnsi="仿宋" w:cs="Arial" w:hint="eastAsia"/>
          <w:color w:val="000000" w:themeColor="text1"/>
          <w:sz w:val="32"/>
          <w:szCs w:val="32"/>
        </w:rPr>
        <w:lastRenderedPageBreak/>
        <w:t>款。</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shd w:val="clear" w:color="auto" w:fill="FFFFFF"/>
        </w:rPr>
        <w:t>第</w:t>
      </w:r>
      <w:r w:rsidR="00FD784B">
        <w:rPr>
          <w:rFonts w:ascii="方正仿宋简体" w:eastAsia="方正仿宋简体" w:hAnsi="仿宋" w:cs="Arial" w:hint="eastAsia"/>
          <w:b/>
          <w:color w:val="000000" w:themeColor="text1"/>
          <w:sz w:val="32"/>
          <w:szCs w:val="32"/>
          <w:shd w:val="clear" w:color="auto" w:fill="FFFFFF"/>
        </w:rPr>
        <w:t>四</w:t>
      </w:r>
      <w:r w:rsidRPr="005E3B2A">
        <w:rPr>
          <w:rFonts w:ascii="方正仿宋简体" w:eastAsia="方正仿宋简体" w:hAnsi="仿宋" w:cs="Arial" w:hint="eastAsia"/>
          <w:b/>
          <w:color w:val="000000" w:themeColor="text1"/>
          <w:sz w:val="32"/>
          <w:szCs w:val="32"/>
          <w:shd w:val="clear" w:color="auto" w:fill="FFFFFF"/>
        </w:rPr>
        <w:t>十</w:t>
      </w:r>
      <w:r w:rsidR="00FD784B">
        <w:rPr>
          <w:rFonts w:ascii="方正仿宋简体" w:eastAsia="方正仿宋简体" w:hAnsi="仿宋" w:cs="Arial" w:hint="eastAsia"/>
          <w:b/>
          <w:color w:val="000000" w:themeColor="text1"/>
          <w:sz w:val="32"/>
          <w:szCs w:val="32"/>
          <w:shd w:val="clear" w:color="auto" w:fill="FFFFFF"/>
        </w:rPr>
        <w:t>四</w:t>
      </w:r>
      <w:r w:rsidRPr="005E3B2A">
        <w:rPr>
          <w:rFonts w:ascii="方正仿宋简体" w:eastAsia="方正仿宋简体" w:hAnsi="仿宋" w:cs="Arial" w:hint="eastAsia"/>
          <w:b/>
          <w:color w:val="000000" w:themeColor="text1"/>
          <w:sz w:val="32"/>
          <w:szCs w:val="32"/>
          <w:shd w:val="clear" w:color="auto" w:fill="FFFFFF"/>
        </w:rPr>
        <w:t>条</w:t>
      </w:r>
      <w:r w:rsidRPr="005E3B2A">
        <w:rPr>
          <w:rFonts w:ascii="方正仿宋简体" w:eastAsia="方正仿宋简体" w:hAnsi="仿宋" w:cs="Arial" w:hint="eastAsia"/>
          <w:b/>
          <w:color w:val="000000" w:themeColor="text1"/>
          <w:sz w:val="32"/>
          <w:szCs w:val="32"/>
          <w:shd w:val="clear" w:color="auto" w:fill="FFFFFF"/>
        </w:rPr>
        <w:t> </w:t>
      </w:r>
      <w:r w:rsidRPr="005E3B2A">
        <w:rPr>
          <w:rFonts w:ascii="方正仿宋简体" w:eastAsia="方正仿宋简体" w:hAnsi="仿宋" w:cs="Arial" w:hint="eastAsia"/>
          <w:color w:val="000000" w:themeColor="text1"/>
          <w:sz w:val="32"/>
          <w:szCs w:val="32"/>
        </w:rPr>
        <w:t>违反本条例第二十五条规定，未经许可有下列行为之一的，责令停止违法行为，没收违法所得，限期恢复原状或者采取其他补救措施；逾期不恢复原状也不采取其他补救措施的，代为恢复原状或者采取其他补救措施，所需费用由违法者承担，可以按照下列规定予以处罚：</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 xml:space="preserve">（一）采砂、取土、淘金的，有违法所得的，处违法所得二倍以下罚款；没有违法所得的，处五百元以上一千元以下罚款； </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 xml:space="preserve">（二）弃置砂石或者淤泥的，处一千元以上一万元以下罚款； </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 xml:space="preserve">（三）爆破、钻探、打井的，处一万元以上五万元以下罚款； </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（四）挖筑鱼塘、在河道滩地存放物料的，处五千元以上三万元以下罚款；</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 xml:space="preserve">（五）在河道滩地修建厂房或者其他建（构）筑设施的，处一万元以上五万元以下罚款； </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（六）在河道滩地开采地下资源、进行考古发掘的，处五千元以上二万元以下罚款。</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color w:val="000000" w:themeColor="text1"/>
          <w:sz w:val="32"/>
          <w:szCs w:val="32"/>
        </w:rPr>
        <w:t>在禁采区、禁采期内采挖河砂的，按照本条第一款第一项规定从重处罚。</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shd w:val="clear" w:color="auto" w:fill="FFFFFF"/>
        </w:rPr>
        <w:t>第</w:t>
      </w:r>
      <w:r w:rsidR="00FD784B">
        <w:rPr>
          <w:rFonts w:ascii="方正仿宋简体" w:eastAsia="方正仿宋简体" w:hAnsi="仿宋" w:cs="Arial" w:hint="eastAsia"/>
          <w:b/>
          <w:color w:val="000000" w:themeColor="text1"/>
          <w:sz w:val="32"/>
          <w:szCs w:val="32"/>
          <w:shd w:val="clear" w:color="auto" w:fill="FFFFFF"/>
        </w:rPr>
        <w:t>四</w:t>
      </w:r>
      <w:r w:rsidRPr="005E3B2A">
        <w:rPr>
          <w:rFonts w:ascii="方正仿宋简体" w:eastAsia="方正仿宋简体" w:hAnsi="仿宋" w:cs="Arial" w:hint="eastAsia"/>
          <w:b/>
          <w:color w:val="000000" w:themeColor="text1"/>
          <w:sz w:val="32"/>
          <w:szCs w:val="32"/>
          <w:shd w:val="clear" w:color="auto" w:fill="FFFFFF"/>
        </w:rPr>
        <w:t>十</w:t>
      </w:r>
      <w:r w:rsidR="00FD784B">
        <w:rPr>
          <w:rFonts w:ascii="方正仿宋简体" w:eastAsia="方正仿宋简体" w:hAnsi="仿宋" w:cs="Arial" w:hint="eastAsia"/>
          <w:b/>
          <w:color w:val="000000" w:themeColor="text1"/>
          <w:sz w:val="32"/>
          <w:szCs w:val="32"/>
          <w:shd w:val="clear" w:color="auto" w:fill="FFFFFF"/>
        </w:rPr>
        <w:t>五</w:t>
      </w:r>
      <w:r w:rsidRPr="005E3B2A">
        <w:rPr>
          <w:rFonts w:ascii="方正仿宋简体" w:eastAsia="方正仿宋简体" w:hAnsi="仿宋" w:cs="Arial" w:hint="eastAsia"/>
          <w:b/>
          <w:color w:val="000000" w:themeColor="text1"/>
          <w:sz w:val="32"/>
          <w:szCs w:val="32"/>
          <w:shd w:val="clear" w:color="auto" w:fill="FFFFFF"/>
        </w:rPr>
        <w:t>条</w:t>
      </w:r>
      <w:r w:rsidRPr="005E3B2A">
        <w:rPr>
          <w:rFonts w:ascii="方正仿宋简体" w:eastAsia="方正仿宋简体" w:hAnsi="仿宋" w:cs="Arial" w:hint="eastAsia"/>
          <w:b/>
          <w:color w:val="000000" w:themeColor="text1"/>
          <w:sz w:val="32"/>
          <w:szCs w:val="32"/>
          <w:shd w:val="clear" w:color="auto" w:fill="FFFFFF"/>
        </w:rPr>
        <w:t> </w:t>
      </w:r>
      <w:r w:rsidRPr="005E3B2A">
        <w:rPr>
          <w:rFonts w:ascii="方正仿宋简体" w:eastAsia="方正仿宋简体" w:hAnsi="仿宋" w:cs="Arial" w:hint="eastAsia"/>
          <w:color w:val="000000" w:themeColor="text1"/>
          <w:sz w:val="32"/>
          <w:szCs w:val="32"/>
        </w:rPr>
        <w:t>违反本条例第三十条规定，非管理人员操作、破坏河道上的涵闸闸门，干扰河道管理单位正常工作的，责令停止违法行为，可以处五百元以上二千元以下罚款；造成损失的，应当依法承担赔偿责任。</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shd w:val="clear" w:color="auto" w:fill="FFFFFF"/>
        </w:rPr>
        <w:t>第</w:t>
      </w:r>
      <w:r w:rsidR="00FD784B">
        <w:rPr>
          <w:rFonts w:ascii="方正仿宋简体" w:eastAsia="方正仿宋简体" w:hAnsi="仿宋" w:cs="Arial" w:hint="eastAsia"/>
          <w:b/>
          <w:color w:val="000000" w:themeColor="text1"/>
          <w:sz w:val="32"/>
          <w:szCs w:val="32"/>
          <w:shd w:val="clear" w:color="auto" w:fill="FFFFFF"/>
        </w:rPr>
        <w:t>四</w:t>
      </w:r>
      <w:r w:rsidRPr="005E3B2A">
        <w:rPr>
          <w:rFonts w:ascii="方正仿宋简体" w:eastAsia="方正仿宋简体" w:hAnsi="仿宋" w:cs="Arial" w:hint="eastAsia"/>
          <w:b/>
          <w:color w:val="000000" w:themeColor="text1"/>
          <w:sz w:val="32"/>
          <w:szCs w:val="32"/>
          <w:shd w:val="clear" w:color="auto" w:fill="FFFFFF"/>
        </w:rPr>
        <w:t>十</w:t>
      </w:r>
      <w:r w:rsidR="00FD784B">
        <w:rPr>
          <w:rFonts w:ascii="方正仿宋简体" w:eastAsia="方正仿宋简体" w:hAnsi="仿宋" w:cs="Arial" w:hint="eastAsia"/>
          <w:b/>
          <w:color w:val="000000" w:themeColor="text1"/>
          <w:sz w:val="32"/>
          <w:szCs w:val="32"/>
          <w:shd w:val="clear" w:color="auto" w:fill="FFFFFF"/>
        </w:rPr>
        <w:t>六</w:t>
      </w:r>
      <w:r w:rsidRPr="005E3B2A">
        <w:rPr>
          <w:rFonts w:ascii="方正仿宋简体" w:eastAsia="方正仿宋简体" w:hAnsi="仿宋" w:cs="Arial" w:hint="eastAsia"/>
          <w:b/>
          <w:color w:val="000000" w:themeColor="text1"/>
          <w:sz w:val="32"/>
          <w:szCs w:val="32"/>
          <w:shd w:val="clear" w:color="auto" w:fill="FFFFFF"/>
        </w:rPr>
        <w:t>条</w:t>
      </w:r>
      <w:r w:rsidRPr="005E3B2A">
        <w:rPr>
          <w:rFonts w:ascii="方正仿宋简体" w:eastAsia="方正仿宋简体" w:hAnsi="仿宋" w:cs="Arial" w:hint="eastAsia"/>
          <w:color w:val="000000" w:themeColor="text1"/>
          <w:sz w:val="32"/>
          <w:szCs w:val="32"/>
        </w:rPr>
        <w:t xml:space="preserve"> 对于侵占、破坏河道的行为，或者负有监督管理职责的部门违法行使职权或者不作为，致使河道生态环境恶劣，公共</w:t>
      </w:r>
      <w:r w:rsidRPr="005E3B2A">
        <w:rPr>
          <w:rFonts w:ascii="方正仿宋简体" w:eastAsia="方正仿宋简体" w:hAnsi="仿宋" w:cs="Arial" w:hint="eastAsia"/>
          <w:color w:val="000000" w:themeColor="text1"/>
          <w:sz w:val="32"/>
          <w:szCs w:val="32"/>
        </w:rPr>
        <w:lastRenderedPageBreak/>
        <w:t>利益遭到损害的，法律规定的机关和有关组织可以依法提起公益诉讼。</w:t>
      </w:r>
    </w:p>
    <w:p w:rsidR="00E87A4D" w:rsidRPr="005E3B2A" w:rsidRDefault="00936811" w:rsidP="005E3B2A">
      <w:pPr>
        <w:spacing w:line="560" w:lineRule="exact"/>
        <w:rPr>
          <w:rFonts w:ascii="方正仿宋简体" w:eastAsia="方正仿宋简体" w:hAnsi="仿宋" w:cs="Arial"/>
          <w:color w:val="000000" w:themeColor="text1"/>
          <w:sz w:val="32"/>
          <w:szCs w:val="32"/>
        </w:rPr>
      </w:pPr>
      <w:r w:rsidRPr="005E3B2A">
        <w:rPr>
          <w:rFonts w:ascii="方正仿宋简体" w:eastAsia="方正仿宋简体" w:hAnsi="仿宋" w:cs="Arial" w:hint="eastAsia"/>
          <w:b/>
          <w:color w:val="000000" w:themeColor="text1"/>
          <w:sz w:val="32"/>
          <w:szCs w:val="32"/>
          <w:shd w:val="clear" w:color="auto" w:fill="FFFFFF"/>
        </w:rPr>
        <w:t>第</w:t>
      </w:r>
      <w:r w:rsidR="00FD784B">
        <w:rPr>
          <w:rFonts w:ascii="方正仿宋简体" w:eastAsia="方正仿宋简体" w:hAnsi="仿宋" w:cs="Arial" w:hint="eastAsia"/>
          <w:b/>
          <w:color w:val="000000" w:themeColor="text1"/>
          <w:sz w:val="32"/>
          <w:szCs w:val="32"/>
          <w:shd w:val="clear" w:color="auto" w:fill="FFFFFF"/>
        </w:rPr>
        <w:t>四十七</w:t>
      </w:r>
      <w:r w:rsidRPr="005E3B2A">
        <w:rPr>
          <w:rFonts w:ascii="方正仿宋简体" w:eastAsia="方正仿宋简体" w:hAnsi="仿宋" w:cs="Arial" w:hint="eastAsia"/>
          <w:b/>
          <w:color w:val="000000" w:themeColor="text1"/>
          <w:sz w:val="32"/>
          <w:szCs w:val="32"/>
          <w:shd w:val="clear" w:color="auto" w:fill="FFFFFF"/>
        </w:rPr>
        <w:t>条</w:t>
      </w:r>
      <w:r w:rsidRPr="005E3B2A">
        <w:rPr>
          <w:rFonts w:ascii="方正仿宋简体" w:eastAsia="方正仿宋简体" w:hAnsi="仿宋" w:cs="Arial" w:hint="eastAsia"/>
          <w:b/>
          <w:color w:val="000000" w:themeColor="text1"/>
          <w:sz w:val="32"/>
          <w:szCs w:val="32"/>
          <w:shd w:val="clear" w:color="auto" w:fill="FFFFFF"/>
        </w:rPr>
        <w:t> </w:t>
      </w:r>
      <w:r w:rsidRPr="005E3B2A">
        <w:rPr>
          <w:rFonts w:ascii="方正仿宋简体" w:eastAsia="方正仿宋简体" w:hAnsi="仿宋" w:cs="Arial" w:hint="eastAsia"/>
          <w:bCs/>
          <w:color w:val="000000" w:themeColor="text1"/>
          <w:sz w:val="32"/>
          <w:szCs w:val="32"/>
          <w:shd w:val="clear" w:color="auto" w:fill="FFFFFF"/>
        </w:rPr>
        <w:t>负责河道管理工作的</w:t>
      </w:r>
      <w:r w:rsidRPr="005E3B2A">
        <w:rPr>
          <w:rFonts w:ascii="方正仿宋简体" w:eastAsia="方正仿宋简体" w:hAnsi="仿宋" w:cs="Arial" w:hint="eastAsia"/>
          <w:color w:val="000000" w:themeColor="text1"/>
          <w:sz w:val="32"/>
          <w:szCs w:val="32"/>
        </w:rPr>
        <w:t>有关部门及其工作人员滥用职权、玩忽职守、徇私舞弊的，依法给予处分；构成犯罪的，依法追究刑事责任。</w:t>
      </w:r>
    </w:p>
    <w:p w:rsidR="00E87A4D" w:rsidRPr="005E3B2A" w:rsidRDefault="00E87A4D" w:rsidP="005E3B2A">
      <w:pPr>
        <w:spacing w:line="560" w:lineRule="exact"/>
        <w:rPr>
          <w:rFonts w:ascii="方正仿宋简体" w:eastAsia="方正仿宋简体" w:hAnsi="仿宋" w:cs="Arial"/>
          <w:color w:val="000000" w:themeColor="text1"/>
          <w:sz w:val="32"/>
          <w:szCs w:val="32"/>
        </w:rPr>
      </w:pPr>
    </w:p>
    <w:p w:rsidR="00E87A4D" w:rsidRPr="00FD784B" w:rsidRDefault="00936811" w:rsidP="00FD784B">
      <w:pPr>
        <w:pStyle w:val="a5"/>
        <w:spacing w:before="0" w:beforeAutospacing="0" w:after="0" w:afterAutospacing="0" w:line="560" w:lineRule="exact"/>
        <w:jc w:val="center"/>
        <w:rPr>
          <w:rStyle w:val="a6"/>
          <w:rFonts w:ascii="黑体" w:eastAsia="黑体" w:hAnsi="黑体" w:cs="Arial"/>
          <w:bCs w:val="0"/>
          <w:color w:val="000000" w:themeColor="text1"/>
          <w:sz w:val="32"/>
          <w:szCs w:val="32"/>
        </w:rPr>
      </w:pPr>
      <w:r w:rsidRPr="00FD784B">
        <w:rPr>
          <w:rStyle w:val="a6"/>
          <w:rFonts w:ascii="黑体" w:eastAsia="黑体" w:hAnsi="黑体" w:cs="Arial" w:hint="eastAsia"/>
          <w:bCs w:val="0"/>
          <w:color w:val="000000" w:themeColor="text1"/>
          <w:sz w:val="32"/>
          <w:szCs w:val="32"/>
        </w:rPr>
        <w:t>第五章  附则</w:t>
      </w:r>
    </w:p>
    <w:p w:rsidR="00E87A4D" w:rsidRPr="005E3B2A" w:rsidRDefault="00936811" w:rsidP="005E3B2A">
      <w:pPr>
        <w:pStyle w:val="a5"/>
        <w:spacing w:before="0" w:beforeAutospacing="0" w:after="0" w:afterAutospacing="0" w:line="560" w:lineRule="exact"/>
        <w:jc w:val="both"/>
        <w:rPr>
          <w:rFonts w:ascii="方正仿宋简体" w:eastAsia="方正仿宋简体" w:hAnsi="仿宋"/>
          <w:color w:val="000000" w:themeColor="text1"/>
          <w:sz w:val="32"/>
          <w:szCs w:val="32"/>
        </w:rPr>
      </w:pPr>
      <w:r w:rsidRPr="005E3B2A">
        <w:rPr>
          <w:rFonts w:ascii="方正仿宋简体" w:eastAsia="方正仿宋简体" w:hAnsi="仿宋" w:cs="Arial" w:hint="eastAsia"/>
          <w:b/>
          <w:color w:val="000000" w:themeColor="text1"/>
          <w:kern w:val="2"/>
          <w:sz w:val="32"/>
          <w:szCs w:val="32"/>
        </w:rPr>
        <w:t>第</w:t>
      </w:r>
      <w:r w:rsidR="00FD784B">
        <w:rPr>
          <w:rFonts w:ascii="方正仿宋简体" w:eastAsia="方正仿宋简体" w:hAnsi="仿宋" w:cs="Arial" w:hint="eastAsia"/>
          <w:b/>
          <w:color w:val="000000" w:themeColor="text1"/>
          <w:kern w:val="2"/>
          <w:sz w:val="32"/>
          <w:szCs w:val="32"/>
        </w:rPr>
        <w:t>四十八</w:t>
      </w:r>
      <w:r w:rsidRPr="005E3B2A">
        <w:rPr>
          <w:rFonts w:ascii="方正仿宋简体" w:eastAsia="方正仿宋简体" w:hAnsi="仿宋" w:cs="Arial" w:hint="eastAsia"/>
          <w:b/>
          <w:color w:val="000000" w:themeColor="text1"/>
          <w:kern w:val="2"/>
          <w:sz w:val="32"/>
          <w:szCs w:val="32"/>
        </w:rPr>
        <w:t>条</w:t>
      </w:r>
      <w:r w:rsidRPr="005E3B2A">
        <w:rPr>
          <w:rFonts w:ascii="方正仿宋简体" w:eastAsia="方正仿宋简体" w:hAnsi="仿宋" w:cs="Arial" w:hint="eastAsia"/>
          <w:color w:val="000000" w:themeColor="text1"/>
          <w:sz w:val="32"/>
          <w:szCs w:val="32"/>
        </w:rPr>
        <w:t xml:space="preserve"> 本条例自2021 年月日起施行。 </w:t>
      </w:r>
    </w:p>
    <w:sectPr w:rsidR="00E87A4D" w:rsidRPr="005E3B2A" w:rsidSect="00E87A4D">
      <w:footerReference w:type="default" r:id="rId9"/>
      <w:pgSz w:w="11906" w:h="16838"/>
      <w:pgMar w:top="1417" w:right="1417" w:bottom="1417"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7EF" w:rsidRDefault="005617EF" w:rsidP="00E87A4D">
      <w:r>
        <w:separator/>
      </w:r>
    </w:p>
  </w:endnote>
  <w:endnote w:type="continuationSeparator" w:id="1">
    <w:p w:rsidR="005617EF" w:rsidRDefault="005617EF" w:rsidP="00E87A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671871"/>
    </w:sdtPr>
    <w:sdtContent>
      <w:p w:rsidR="00E87A4D" w:rsidRDefault="00B47F97">
        <w:pPr>
          <w:pStyle w:val="a3"/>
          <w:jc w:val="center"/>
        </w:pPr>
        <w:r>
          <w:fldChar w:fldCharType="begin"/>
        </w:r>
        <w:r w:rsidR="00936811">
          <w:instrText>PAGE   \* MERGEFORMAT</w:instrText>
        </w:r>
        <w:r>
          <w:fldChar w:fldCharType="separate"/>
        </w:r>
        <w:r w:rsidR="00FD784B" w:rsidRPr="00FD784B">
          <w:rPr>
            <w:noProof/>
            <w:lang w:val="zh-CN"/>
          </w:rPr>
          <w:t>11</w:t>
        </w:r>
        <w:r>
          <w:fldChar w:fldCharType="end"/>
        </w:r>
      </w:p>
    </w:sdtContent>
  </w:sdt>
  <w:p w:rsidR="00E87A4D" w:rsidRDefault="00E87A4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7EF" w:rsidRDefault="005617EF" w:rsidP="00E87A4D">
      <w:r>
        <w:separator/>
      </w:r>
    </w:p>
  </w:footnote>
  <w:footnote w:type="continuationSeparator" w:id="1">
    <w:p w:rsidR="005617EF" w:rsidRDefault="005617EF" w:rsidP="00E87A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3EB02"/>
    <w:multiLevelType w:val="singleLevel"/>
    <w:tmpl w:val="1CB3EB02"/>
    <w:lvl w:ilvl="0">
      <w:start w:val="4"/>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3A1616"/>
    <w:rsid w:val="00034604"/>
    <w:rsid w:val="00045D49"/>
    <w:rsid w:val="00047EA6"/>
    <w:rsid w:val="00077530"/>
    <w:rsid w:val="00082003"/>
    <w:rsid w:val="00095E3B"/>
    <w:rsid w:val="000C1250"/>
    <w:rsid w:val="000F1BA1"/>
    <w:rsid w:val="00111837"/>
    <w:rsid w:val="00120381"/>
    <w:rsid w:val="001A6179"/>
    <w:rsid w:val="001F4007"/>
    <w:rsid w:val="0020288F"/>
    <w:rsid w:val="00211106"/>
    <w:rsid w:val="00212F13"/>
    <w:rsid w:val="002362AA"/>
    <w:rsid w:val="00261ACA"/>
    <w:rsid w:val="002768B7"/>
    <w:rsid w:val="00281149"/>
    <w:rsid w:val="002920C8"/>
    <w:rsid w:val="00295971"/>
    <w:rsid w:val="002C5C14"/>
    <w:rsid w:val="002C7284"/>
    <w:rsid w:val="002D28E9"/>
    <w:rsid w:val="002E4477"/>
    <w:rsid w:val="002E513F"/>
    <w:rsid w:val="00314869"/>
    <w:rsid w:val="0037575B"/>
    <w:rsid w:val="003A1616"/>
    <w:rsid w:val="003C1E6E"/>
    <w:rsid w:val="00406B55"/>
    <w:rsid w:val="004122CC"/>
    <w:rsid w:val="00416D8F"/>
    <w:rsid w:val="004328A9"/>
    <w:rsid w:val="00462774"/>
    <w:rsid w:val="00465DDB"/>
    <w:rsid w:val="00497535"/>
    <w:rsid w:val="004B4E1F"/>
    <w:rsid w:val="004D76D0"/>
    <w:rsid w:val="004E5734"/>
    <w:rsid w:val="00504B85"/>
    <w:rsid w:val="005105A6"/>
    <w:rsid w:val="00517B8B"/>
    <w:rsid w:val="00545C7F"/>
    <w:rsid w:val="005617EF"/>
    <w:rsid w:val="00577116"/>
    <w:rsid w:val="005856D5"/>
    <w:rsid w:val="00587611"/>
    <w:rsid w:val="005A0D65"/>
    <w:rsid w:val="005A45CF"/>
    <w:rsid w:val="005B4190"/>
    <w:rsid w:val="005E3B2A"/>
    <w:rsid w:val="00614623"/>
    <w:rsid w:val="0067468B"/>
    <w:rsid w:val="00696E13"/>
    <w:rsid w:val="006B5918"/>
    <w:rsid w:val="006E0E50"/>
    <w:rsid w:val="006E7D16"/>
    <w:rsid w:val="00721AE0"/>
    <w:rsid w:val="0072495A"/>
    <w:rsid w:val="00735450"/>
    <w:rsid w:val="00741B0C"/>
    <w:rsid w:val="007448A6"/>
    <w:rsid w:val="0075089D"/>
    <w:rsid w:val="007715D7"/>
    <w:rsid w:val="007E0F78"/>
    <w:rsid w:val="007E304A"/>
    <w:rsid w:val="0080534F"/>
    <w:rsid w:val="0080537F"/>
    <w:rsid w:val="00812F07"/>
    <w:rsid w:val="00820C08"/>
    <w:rsid w:val="00847661"/>
    <w:rsid w:val="0088736C"/>
    <w:rsid w:val="00892BC3"/>
    <w:rsid w:val="008A2A37"/>
    <w:rsid w:val="008B530D"/>
    <w:rsid w:val="008C0FE1"/>
    <w:rsid w:val="008D53B3"/>
    <w:rsid w:val="008E545C"/>
    <w:rsid w:val="0090206A"/>
    <w:rsid w:val="00922054"/>
    <w:rsid w:val="00936811"/>
    <w:rsid w:val="00936D17"/>
    <w:rsid w:val="00951D0C"/>
    <w:rsid w:val="00962B64"/>
    <w:rsid w:val="009636FC"/>
    <w:rsid w:val="0096727B"/>
    <w:rsid w:val="00981C61"/>
    <w:rsid w:val="009C7A1D"/>
    <w:rsid w:val="00A10454"/>
    <w:rsid w:val="00A3616C"/>
    <w:rsid w:val="00A379CE"/>
    <w:rsid w:val="00A467AD"/>
    <w:rsid w:val="00A47B8D"/>
    <w:rsid w:val="00A6785A"/>
    <w:rsid w:val="00A8031E"/>
    <w:rsid w:val="00A97109"/>
    <w:rsid w:val="00AA2DAA"/>
    <w:rsid w:val="00AA3F76"/>
    <w:rsid w:val="00AB3B60"/>
    <w:rsid w:val="00AC5B9F"/>
    <w:rsid w:val="00AD70B6"/>
    <w:rsid w:val="00B47F97"/>
    <w:rsid w:val="00B71212"/>
    <w:rsid w:val="00B90EC3"/>
    <w:rsid w:val="00B92D7A"/>
    <w:rsid w:val="00BB681F"/>
    <w:rsid w:val="00C02947"/>
    <w:rsid w:val="00C05A91"/>
    <w:rsid w:val="00C37CC6"/>
    <w:rsid w:val="00CD0196"/>
    <w:rsid w:val="00CF66D2"/>
    <w:rsid w:val="00D01C96"/>
    <w:rsid w:val="00D26039"/>
    <w:rsid w:val="00DC0FC7"/>
    <w:rsid w:val="00DD24DC"/>
    <w:rsid w:val="00E03F18"/>
    <w:rsid w:val="00E21D45"/>
    <w:rsid w:val="00E41138"/>
    <w:rsid w:val="00E87A4D"/>
    <w:rsid w:val="00EB5F66"/>
    <w:rsid w:val="00EC1A5E"/>
    <w:rsid w:val="00ED2C2E"/>
    <w:rsid w:val="00ED56A8"/>
    <w:rsid w:val="00F15B9B"/>
    <w:rsid w:val="00F25469"/>
    <w:rsid w:val="00F406DA"/>
    <w:rsid w:val="00F82A98"/>
    <w:rsid w:val="00F83AF2"/>
    <w:rsid w:val="00FA5DF5"/>
    <w:rsid w:val="00FB286A"/>
    <w:rsid w:val="00FC2874"/>
    <w:rsid w:val="00FD0315"/>
    <w:rsid w:val="00FD784B"/>
    <w:rsid w:val="01A12F8B"/>
    <w:rsid w:val="01AC65F6"/>
    <w:rsid w:val="022B4C96"/>
    <w:rsid w:val="022D0883"/>
    <w:rsid w:val="035D28F2"/>
    <w:rsid w:val="03AF69E5"/>
    <w:rsid w:val="04025B9A"/>
    <w:rsid w:val="041F4580"/>
    <w:rsid w:val="042E56D2"/>
    <w:rsid w:val="04FB2283"/>
    <w:rsid w:val="0614306A"/>
    <w:rsid w:val="0658699A"/>
    <w:rsid w:val="06872AF0"/>
    <w:rsid w:val="06A34AF6"/>
    <w:rsid w:val="06A91761"/>
    <w:rsid w:val="07296A4C"/>
    <w:rsid w:val="07D77FC6"/>
    <w:rsid w:val="0A12280F"/>
    <w:rsid w:val="0A5E77B5"/>
    <w:rsid w:val="0A622DD8"/>
    <w:rsid w:val="0A727DB6"/>
    <w:rsid w:val="0A7E55A3"/>
    <w:rsid w:val="0B2A2965"/>
    <w:rsid w:val="0B2D447A"/>
    <w:rsid w:val="0C0C3E71"/>
    <w:rsid w:val="0C6C0DD3"/>
    <w:rsid w:val="0DA86189"/>
    <w:rsid w:val="0DAB3C4F"/>
    <w:rsid w:val="0F863550"/>
    <w:rsid w:val="106144E8"/>
    <w:rsid w:val="11221FE8"/>
    <w:rsid w:val="115B4721"/>
    <w:rsid w:val="115E56A5"/>
    <w:rsid w:val="13477577"/>
    <w:rsid w:val="149B32C2"/>
    <w:rsid w:val="14C316D4"/>
    <w:rsid w:val="15132404"/>
    <w:rsid w:val="15CA03F0"/>
    <w:rsid w:val="15FB1197"/>
    <w:rsid w:val="16D87104"/>
    <w:rsid w:val="176F0134"/>
    <w:rsid w:val="17B61380"/>
    <w:rsid w:val="18BB745A"/>
    <w:rsid w:val="19DF4E17"/>
    <w:rsid w:val="1A1041C6"/>
    <w:rsid w:val="1A546938"/>
    <w:rsid w:val="1AD06A3F"/>
    <w:rsid w:val="1CB80156"/>
    <w:rsid w:val="1D123107"/>
    <w:rsid w:val="1D6567F9"/>
    <w:rsid w:val="1DEB3E57"/>
    <w:rsid w:val="1E3F5309"/>
    <w:rsid w:val="1E6E0F79"/>
    <w:rsid w:val="1EBB77AC"/>
    <w:rsid w:val="1FA71EF7"/>
    <w:rsid w:val="214B3BAF"/>
    <w:rsid w:val="219637D6"/>
    <w:rsid w:val="21CF1AA5"/>
    <w:rsid w:val="22445134"/>
    <w:rsid w:val="225E26E4"/>
    <w:rsid w:val="227E0E5D"/>
    <w:rsid w:val="228D771E"/>
    <w:rsid w:val="22D15E6D"/>
    <w:rsid w:val="22E373FD"/>
    <w:rsid w:val="23542579"/>
    <w:rsid w:val="23EA759D"/>
    <w:rsid w:val="24DE5881"/>
    <w:rsid w:val="255153A2"/>
    <w:rsid w:val="25FB51EE"/>
    <w:rsid w:val="26306380"/>
    <w:rsid w:val="264071CD"/>
    <w:rsid w:val="2666247D"/>
    <w:rsid w:val="26AF52EE"/>
    <w:rsid w:val="270F7D3D"/>
    <w:rsid w:val="27A64219"/>
    <w:rsid w:val="27FC0891"/>
    <w:rsid w:val="283A1056"/>
    <w:rsid w:val="29193B7F"/>
    <w:rsid w:val="29211578"/>
    <w:rsid w:val="29EB5189"/>
    <w:rsid w:val="2A676547"/>
    <w:rsid w:val="2A9C4E13"/>
    <w:rsid w:val="2ACE64B6"/>
    <w:rsid w:val="2BE34DFF"/>
    <w:rsid w:val="2BF46ECA"/>
    <w:rsid w:val="2CE60CC1"/>
    <w:rsid w:val="2D284BCA"/>
    <w:rsid w:val="2D8D7DD9"/>
    <w:rsid w:val="2DDD675C"/>
    <w:rsid w:val="2E6A54DC"/>
    <w:rsid w:val="2EB00CE7"/>
    <w:rsid w:val="2EB2115B"/>
    <w:rsid w:val="2F1B4785"/>
    <w:rsid w:val="2F517F33"/>
    <w:rsid w:val="2F5612FE"/>
    <w:rsid w:val="30DB083A"/>
    <w:rsid w:val="30E96523"/>
    <w:rsid w:val="31E14731"/>
    <w:rsid w:val="330B0FDD"/>
    <w:rsid w:val="33433954"/>
    <w:rsid w:val="34D156FD"/>
    <w:rsid w:val="353F5F47"/>
    <w:rsid w:val="368C78ED"/>
    <w:rsid w:val="36AD7548"/>
    <w:rsid w:val="36D8083F"/>
    <w:rsid w:val="37AC0E3D"/>
    <w:rsid w:val="37BC69A1"/>
    <w:rsid w:val="37D84C00"/>
    <w:rsid w:val="388D1CC1"/>
    <w:rsid w:val="392C5BEB"/>
    <w:rsid w:val="39974745"/>
    <w:rsid w:val="39F34365"/>
    <w:rsid w:val="3AAE6C74"/>
    <w:rsid w:val="3ACD52E9"/>
    <w:rsid w:val="3B435E29"/>
    <w:rsid w:val="3BB03198"/>
    <w:rsid w:val="3BCD17B0"/>
    <w:rsid w:val="3BD43F81"/>
    <w:rsid w:val="3E4F0D22"/>
    <w:rsid w:val="3F277301"/>
    <w:rsid w:val="3F8D534A"/>
    <w:rsid w:val="3FE20DEA"/>
    <w:rsid w:val="401B191B"/>
    <w:rsid w:val="41240BC7"/>
    <w:rsid w:val="41AE263E"/>
    <w:rsid w:val="426E258B"/>
    <w:rsid w:val="43CA2610"/>
    <w:rsid w:val="43CF0996"/>
    <w:rsid w:val="43ED170D"/>
    <w:rsid w:val="44FE642D"/>
    <w:rsid w:val="45E45BAF"/>
    <w:rsid w:val="46577DE8"/>
    <w:rsid w:val="46DF0D9D"/>
    <w:rsid w:val="47BF60B0"/>
    <w:rsid w:val="493E71BD"/>
    <w:rsid w:val="497361CA"/>
    <w:rsid w:val="4A4E0284"/>
    <w:rsid w:val="4A6A0ED5"/>
    <w:rsid w:val="4A756C94"/>
    <w:rsid w:val="4AF12B2A"/>
    <w:rsid w:val="4B987C66"/>
    <w:rsid w:val="4CA423E9"/>
    <w:rsid w:val="4D3F0129"/>
    <w:rsid w:val="4DB1355F"/>
    <w:rsid w:val="4DBD6210"/>
    <w:rsid w:val="4E620DF1"/>
    <w:rsid w:val="5024778C"/>
    <w:rsid w:val="508A77AA"/>
    <w:rsid w:val="51772161"/>
    <w:rsid w:val="52774BA6"/>
    <w:rsid w:val="52FF1695"/>
    <w:rsid w:val="549117F4"/>
    <w:rsid w:val="54E97816"/>
    <w:rsid w:val="55111455"/>
    <w:rsid w:val="55667AD7"/>
    <w:rsid w:val="55BA3043"/>
    <w:rsid w:val="55BE77A8"/>
    <w:rsid w:val="55DD3FB8"/>
    <w:rsid w:val="56045B0F"/>
    <w:rsid w:val="561570F8"/>
    <w:rsid w:val="56CB6BE4"/>
    <w:rsid w:val="57407333"/>
    <w:rsid w:val="58465B61"/>
    <w:rsid w:val="589836B7"/>
    <w:rsid w:val="595B1747"/>
    <w:rsid w:val="5A220925"/>
    <w:rsid w:val="5AAF0AF3"/>
    <w:rsid w:val="5B8F6E4C"/>
    <w:rsid w:val="5BE36562"/>
    <w:rsid w:val="5C4313DB"/>
    <w:rsid w:val="5CE47462"/>
    <w:rsid w:val="5D133A15"/>
    <w:rsid w:val="5DA42649"/>
    <w:rsid w:val="5E68487B"/>
    <w:rsid w:val="5E9205CF"/>
    <w:rsid w:val="60754A9A"/>
    <w:rsid w:val="60B03F38"/>
    <w:rsid w:val="615C5380"/>
    <w:rsid w:val="61713EE7"/>
    <w:rsid w:val="61753D74"/>
    <w:rsid w:val="61D45B9C"/>
    <w:rsid w:val="627E030C"/>
    <w:rsid w:val="62A96E8A"/>
    <w:rsid w:val="64301084"/>
    <w:rsid w:val="64F27715"/>
    <w:rsid w:val="651E6F6F"/>
    <w:rsid w:val="652D4F39"/>
    <w:rsid w:val="658B0609"/>
    <w:rsid w:val="65B148C4"/>
    <w:rsid w:val="67144860"/>
    <w:rsid w:val="677E55E7"/>
    <w:rsid w:val="67945171"/>
    <w:rsid w:val="689B5B9D"/>
    <w:rsid w:val="68F05B3E"/>
    <w:rsid w:val="69C506B1"/>
    <w:rsid w:val="69D350DE"/>
    <w:rsid w:val="6A9148D6"/>
    <w:rsid w:val="6A931925"/>
    <w:rsid w:val="6AEA2167"/>
    <w:rsid w:val="6B094DC5"/>
    <w:rsid w:val="6B861FBD"/>
    <w:rsid w:val="6C8F1916"/>
    <w:rsid w:val="6D1D6537"/>
    <w:rsid w:val="6E2068AF"/>
    <w:rsid w:val="6EA50848"/>
    <w:rsid w:val="6FC23C16"/>
    <w:rsid w:val="6FC73AFB"/>
    <w:rsid w:val="704131F1"/>
    <w:rsid w:val="70F82C18"/>
    <w:rsid w:val="716848EE"/>
    <w:rsid w:val="725510BA"/>
    <w:rsid w:val="732830DE"/>
    <w:rsid w:val="74B92950"/>
    <w:rsid w:val="75172B97"/>
    <w:rsid w:val="75524DC6"/>
    <w:rsid w:val="75A32DE1"/>
    <w:rsid w:val="761B13A3"/>
    <w:rsid w:val="768A6249"/>
    <w:rsid w:val="76FF3A5A"/>
    <w:rsid w:val="7828705B"/>
    <w:rsid w:val="78504171"/>
    <w:rsid w:val="792B4037"/>
    <w:rsid w:val="79577314"/>
    <w:rsid w:val="797A53B2"/>
    <w:rsid w:val="79FB2A05"/>
    <w:rsid w:val="7A0C104A"/>
    <w:rsid w:val="7A1C79CC"/>
    <w:rsid w:val="7B2C4EFC"/>
    <w:rsid w:val="7C256978"/>
    <w:rsid w:val="7C712E40"/>
    <w:rsid w:val="7CFF4966"/>
    <w:rsid w:val="7D6E7F0C"/>
    <w:rsid w:val="7D7B2875"/>
    <w:rsid w:val="7DFD1627"/>
    <w:rsid w:val="7EC51303"/>
    <w:rsid w:val="7F4476AF"/>
    <w:rsid w:val="7F851B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A4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87A4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87A4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E87A4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87A4D"/>
    <w:rPr>
      <w:b/>
      <w:bCs/>
    </w:rPr>
  </w:style>
  <w:style w:type="character" w:customStyle="1" w:styleId="Char0">
    <w:name w:val="页眉 Char"/>
    <w:basedOn w:val="a0"/>
    <w:link w:val="a4"/>
    <w:uiPriority w:val="99"/>
    <w:qFormat/>
    <w:rsid w:val="00E87A4D"/>
    <w:rPr>
      <w:sz w:val="18"/>
      <w:szCs w:val="18"/>
    </w:rPr>
  </w:style>
  <w:style w:type="character" w:customStyle="1" w:styleId="Char">
    <w:name w:val="页脚 Char"/>
    <w:basedOn w:val="a0"/>
    <w:link w:val="a3"/>
    <w:uiPriority w:val="99"/>
    <w:qFormat/>
    <w:rsid w:val="00E87A4D"/>
    <w:rPr>
      <w:sz w:val="18"/>
      <w:szCs w:val="18"/>
    </w:rPr>
  </w:style>
  <w:style w:type="paragraph" w:styleId="a7">
    <w:name w:val="Balloon Text"/>
    <w:basedOn w:val="a"/>
    <w:link w:val="Char1"/>
    <w:uiPriority w:val="99"/>
    <w:semiHidden/>
    <w:unhideWhenUsed/>
    <w:rsid w:val="005E3B2A"/>
    <w:rPr>
      <w:sz w:val="18"/>
      <w:szCs w:val="18"/>
    </w:rPr>
  </w:style>
  <w:style w:type="character" w:customStyle="1" w:styleId="Char1">
    <w:name w:val="批注框文本 Char"/>
    <w:basedOn w:val="a0"/>
    <w:link w:val="a7"/>
    <w:uiPriority w:val="99"/>
    <w:semiHidden/>
    <w:rsid w:val="005E3B2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3925D-26CB-4362-AC9E-3932F178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816</Words>
  <Characters>4653</Characters>
  <Application>Microsoft Office Word</Application>
  <DocSecurity>0</DocSecurity>
  <Lines>38</Lines>
  <Paragraphs>10</Paragraphs>
  <ScaleCrop>false</ScaleCrop>
  <Company>china</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yingyong5</cp:lastModifiedBy>
  <cp:revision>5</cp:revision>
  <cp:lastPrinted>2021-05-25T03:11:00Z</cp:lastPrinted>
  <dcterms:created xsi:type="dcterms:W3CDTF">2021-03-28T14:42:00Z</dcterms:created>
  <dcterms:modified xsi:type="dcterms:W3CDTF">2021-05-27T03:07:00Z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47CD7EE0608241FAA0C9B3868A128295</vt:lpwstr>
  </property>
</Properties>
</file>