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附件10</w:t>
      </w:r>
    </w:p>
    <w:p>
      <w:pPr>
        <w:snapToGrid w:val="0"/>
        <w:jc w:val="center"/>
        <w:rPr>
          <w:rFonts w:ascii="黑体" w:hAnsi="黑体" w:eastAsia="黑体" w:cs="黑体"/>
          <w:sz w:val="32"/>
          <w:szCs w:val="32"/>
        </w:rPr>
      </w:pPr>
      <w:r>
        <w:rPr>
          <w:rFonts w:hint="eastAsia" w:ascii="黑体" w:hAnsi="黑体" w:eastAsia="黑体" w:cs="黑体"/>
          <w:sz w:val="32"/>
          <w:szCs w:val="32"/>
        </w:rPr>
        <w:t>水利生产经营单位问题隐患清单</w:t>
      </w:r>
    </w:p>
    <w:p>
      <w:pPr>
        <w:snapToGrid w:val="0"/>
        <w:rPr>
          <w:rFonts w:ascii="仿宋" w:hAnsi="仿宋" w:eastAsia="仿宋" w:cs="仿宋"/>
          <w:sz w:val="28"/>
          <w:szCs w:val="28"/>
        </w:rPr>
      </w:pPr>
      <w:r>
        <w:rPr>
          <w:rFonts w:hint="eastAsia" w:ascii="仿宋" w:hAnsi="仿宋" w:eastAsia="仿宋" w:cs="仿宋"/>
          <w:sz w:val="28"/>
          <w:szCs w:val="28"/>
        </w:rPr>
        <w:t>单位（项目）名称：</w:t>
      </w:r>
    </w:p>
    <w:tbl>
      <w:tblPr>
        <w:tblStyle w:val="5"/>
        <w:tblW w:w="14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4795"/>
        <w:gridCol w:w="1255"/>
        <w:gridCol w:w="4127"/>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4795" w:type="dxa"/>
            <w:vAlign w:val="center"/>
          </w:tcPr>
          <w:p>
            <w:pPr>
              <w:jc w:val="center"/>
              <w:rPr>
                <w:rFonts w:ascii="黑体" w:hAnsi="黑体" w:eastAsia="黑体" w:cs="黑体"/>
                <w:sz w:val="24"/>
              </w:rPr>
            </w:pPr>
            <w:r>
              <w:rPr>
                <w:rFonts w:hint="eastAsia" w:ascii="黑体" w:hAnsi="黑体" w:eastAsia="黑体" w:cs="黑体"/>
                <w:sz w:val="24"/>
              </w:rPr>
              <w:t>问题隐患</w:t>
            </w:r>
          </w:p>
        </w:tc>
        <w:tc>
          <w:tcPr>
            <w:tcW w:w="1255" w:type="dxa"/>
            <w:vAlign w:val="center"/>
          </w:tcPr>
          <w:p>
            <w:pPr>
              <w:jc w:val="center"/>
              <w:rPr>
                <w:rFonts w:ascii="黑体" w:hAnsi="黑体" w:eastAsia="黑体" w:cs="黑体"/>
                <w:sz w:val="24"/>
              </w:rPr>
            </w:pPr>
            <w:r>
              <w:rPr>
                <w:rFonts w:hint="eastAsia" w:ascii="黑体" w:hAnsi="黑体" w:eastAsia="黑体" w:cs="黑体"/>
                <w:sz w:val="24"/>
              </w:rPr>
              <w:t>隐患类别</w:t>
            </w:r>
          </w:p>
        </w:tc>
        <w:tc>
          <w:tcPr>
            <w:tcW w:w="4127" w:type="dxa"/>
            <w:vAlign w:val="center"/>
          </w:tcPr>
          <w:p>
            <w:pPr>
              <w:jc w:val="center"/>
              <w:rPr>
                <w:rFonts w:ascii="黑体" w:hAnsi="黑体" w:eastAsia="黑体" w:cs="黑体"/>
                <w:sz w:val="24"/>
              </w:rPr>
            </w:pPr>
            <w:r>
              <w:rPr>
                <w:rFonts w:hint="eastAsia" w:ascii="黑体" w:hAnsi="黑体" w:eastAsia="黑体" w:cs="黑体"/>
                <w:sz w:val="24"/>
              </w:rPr>
              <w:t>整改措施</w:t>
            </w:r>
          </w:p>
        </w:tc>
        <w:tc>
          <w:tcPr>
            <w:tcW w:w="3259" w:type="dxa"/>
            <w:vAlign w:val="center"/>
          </w:tcPr>
          <w:p>
            <w:pPr>
              <w:jc w:val="center"/>
              <w:rPr>
                <w:rFonts w:ascii="黑体" w:hAnsi="黑体" w:eastAsia="黑体" w:cs="黑体"/>
                <w:sz w:val="24"/>
              </w:rPr>
            </w:pPr>
            <w:r>
              <w:rPr>
                <w:rFonts w:hint="eastAsia" w:ascii="黑体" w:hAnsi="黑体" w:eastAsia="黑体" w:cs="黑体"/>
                <w:sz w:val="24"/>
              </w:rPr>
              <w:t>整改时限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1</w:t>
            </w:r>
          </w:p>
        </w:tc>
        <w:tc>
          <w:tcPr>
            <w:tcW w:w="4795" w:type="dxa"/>
            <w:vAlign w:val="center"/>
          </w:tcPr>
          <w:p>
            <w:pPr>
              <w:snapToGrid w:val="0"/>
              <w:jc w:val="left"/>
              <w:rPr>
                <w:rFonts w:ascii="仿宋" w:hAnsi="仿宋" w:eastAsia="仿宋" w:cs="仿宋"/>
                <w:sz w:val="24"/>
              </w:rPr>
            </w:pPr>
          </w:p>
        </w:tc>
        <w:tc>
          <w:tcPr>
            <w:tcW w:w="1255" w:type="dxa"/>
            <w:vAlign w:val="center"/>
          </w:tcPr>
          <w:p>
            <w:pPr>
              <w:snapToGrid w:val="0"/>
              <w:jc w:val="left"/>
              <w:rPr>
                <w:rFonts w:ascii="仿宋" w:hAnsi="仿宋" w:eastAsia="仿宋" w:cs="仿宋"/>
                <w:sz w:val="24"/>
              </w:rPr>
            </w:pPr>
          </w:p>
        </w:tc>
        <w:tc>
          <w:tcPr>
            <w:tcW w:w="4127" w:type="dxa"/>
            <w:vAlign w:val="center"/>
          </w:tcPr>
          <w:p>
            <w:pPr>
              <w:snapToGrid w:val="0"/>
              <w:jc w:val="left"/>
              <w:rPr>
                <w:rFonts w:ascii="仿宋" w:hAnsi="仿宋" w:eastAsia="仿宋" w:cs="仿宋"/>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2</w:t>
            </w:r>
          </w:p>
        </w:tc>
        <w:tc>
          <w:tcPr>
            <w:tcW w:w="4795" w:type="dxa"/>
            <w:vAlign w:val="center"/>
          </w:tcPr>
          <w:p>
            <w:pPr>
              <w:snapToGrid w:val="0"/>
              <w:ind w:right="947" w:rightChars="451"/>
              <w:jc w:val="left"/>
              <w:rPr>
                <w:rFonts w:ascii="黑体" w:hAnsi="黑体" w:eastAsia="黑体" w:cs="黑体"/>
                <w:sz w:val="24"/>
              </w:rPr>
            </w:pPr>
          </w:p>
        </w:tc>
        <w:tc>
          <w:tcPr>
            <w:tcW w:w="1255" w:type="dxa"/>
            <w:vAlign w:val="center"/>
          </w:tcPr>
          <w:p>
            <w:pPr>
              <w:snapToGrid w:val="0"/>
              <w:ind w:right="4036" w:rightChars="1922"/>
              <w:jc w:val="left"/>
              <w:rPr>
                <w:rFonts w:ascii="仿宋" w:hAnsi="仿宋" w:eastAsia="仿宋" w:cs="仿宋"/>
                <w:sz w:val="24"/>
              </w:rPr>
            </w:pPr>
          </w:p>
        </w:tc>
        <w:tc>
          <w:tcPr>
            <w:tcW w:w="41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3</w:t>
            </w:r>
          </w:p>
        </w:tc>
        <w:tc>
          <w:tcPr>
            <w:tcW w:w="4795" w:type="dxa"/>
            <w:vAlign w:val="center"/>
          </w:tcPr>
          <w:p>
            <w:pPr>
              <w:snapToGrid w:val="0"/>
              <w:jc w:val="left"/>
              <w:rPr>
                <w:rFonts w:ascii="黑体" w:hAnsi="黑体" w:eastAsia="黑体" w:cs="黑体"/>
                <w:sz w:val="24"/>
              </w:rPr>
            </w:pPr>
          </w:p>
        </w:tc>
        <w:tc>
          <w:tcPr>
            <w:tcW w:w="1255" w:type="dxa"/>
            <w:vAlign w:val="center"/>
          </w:tcPr>
          <w:p>
            <w:pPr>
              <w:snapToGrid w:val="0"/>
              <w:jc w:val="left"/>
              <w:rPr>
                <w:rFonts w:ascii="仿宋" w:hAnsi="仿宋" w:eastAsia="仿宋" w:cs="仿宋"/>
                <w:sz w:val="24"/>
              </w:rPr>
            </w:pPr>
          </w:p>
        </w:tc>
        <w:tc>
          <w:tcPr>
            <w:tcW w:w="41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4</w:t>
            </w:r>
          </w:p>
        </w:tc>
        <w:tc>
          <w:tcPr>
            <w:tcW w:w="4795" w:type="dxa"/>
            <w:vAlign w:val="center"/>
          </w:tcPr>
          <w:p>
            <w:pPr>
              <w:tabs>
                <w:tab w:val="left" w:pos="2314"/>
              </w:tabs>
              <w:snapToGrid w:val="0"/>
              <w:jc w:val="left"/>
              <w:rPr>
                <w:rFonts w:ascii="仿宋" w:hAnsi="仿宋" w:eastAsia="仿宋" w:cs="仿宋"/>
                <w:sz w:val="24"/>
              </w:rPr>
            </w:pPr>
          </w:p>
        </w:tc>
        <w:tc>
          <w:tcPr>
            <w:tcW w:w="1255" w:type="dxa"/>
            <w:vAlign w:val="center"/>
          </w:tcPr>
          <w:p>
            <w:pPr>
              <w:snapToGrid w:val="0"/>
              <w:jc w:val="left"/>
              <w:rPr>
                <w:rFonts w:ascii="仿宋" w:hAnsi="仿宋" w:eastAsia="仿宋" w:cs="仿宋"/>
                <w:sz w:val="24"/>
              </w:rPr>
            </w:pPr>
          </w:p>
        </w:tc>
        <w:tc>
          <w:tcPr>
            <w:tcW w:w="4127" w:type="dxa"/>
            <w:vAlign w:val="center"/>
          </w:tcPr>
          <w:p>
            <w:pPr>
              <w:snapToGrid w:val="0"/>
              <w:jc w:val="left"/>
              <w:rPr>
                <w:rFonts w:ascii="仿宋" w:hAnsi="仿宋" w:eastAsia="仿宋" w:cs="仿宋"/>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5</w:t>
            </w:r>
          </w:p>
        </w:tc>
        <w:tc>
          <w:tcPr>
            <w:tcW w:w="4795" w:type="dxa"/>
            <w:vAlign w:val="center"/>
          </w:tcPr>
          <w:p>
            <w:pPr>
              <w:snapToGrid w:val="0"/>
              <w:jc w:val="left"/>
              <w:rPr>
                <w:rFonts w:ascii="黑体" w:hAnsi="黑体" w:eastAsia="黑体" w:cs="黑体"/>
                <w:sz w:val="24"/>
              </w:rPr>
            </w:pPr>
          </w:p>
        </w:tc>
        <w:tc>
          <w:tcPr>
            <w:tcW w:w="1255" w:type="dxa"/>
            <w:vAlign w:val="center"/>
          </w:tcPr>
          <w:p>
            <w:pPr>
              <w:snapToGrid w:val="0"/>
              <w:jc w:val="left"/>
              <w:rPr>
                <w:rFonts w:ascii="仿宋" w:hAnsi="仿宋" w:eastAsia="仿宋" w:cs="仿宋"/>
                <w:sz w:val="24"/>
              </w:rPr>
            </w:pPr>
          </w:p>
        </w:tc>
        <w:tc>
          <w:tcPr>
            <w:tcW w:w="41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6</w:t>
            </w:r>
          </w:p>
        </w:tc>
        <w:tc>
          <w:tcPr>
            <w:tcW w:w="4795" w:type="dxa"/>
            <w:vAlign w:val="center"/>
          </w:tcPr>
          <w:p>
            <w:pPr>
              <w:snapToGrid w:val="0"/>
              <w:jc w:val="left"/>
              <w:rPr>
                <w:rFonts w:ascii="仿宋" w:hAnsi="仿宋" w:eastAsia="仿宋" w:cs="仿宋"/>
                <w:sz w:val="24"/>
              </w:rPr>
            </w:pPr>
          </w:p>
        </w:tc>
        <w:tc>
          <w:tcPr>
            <w:tcW w:w="1255" w:type="dxa"/>
            <w:vAlign w:val="center"/>
          </w:tcPr>
          <w:p>
            <w:pPr>
              <w:snapToGrid w:val="0"/>
              <w:jc w:val="left"/>
              <w:rPr>
                <w:rFonts w:ascii="仿宋" w:hAnsi="仿宋" w:eastAsia="仿宋" w:cs="仿宋"/>
                <w:sz w:val="24"/>
              </w:rPr>
            </w:pPr>
          </w:p>
        </w:tc>
        <w:tc>
          <w:tcPr>
            <w:tcW w:w="4127" w:type="dxa"/>
            <w:vAlign w:val="center"/>
          </w:tcPr>
          <w:p>
            <w:pPr>
              <w:snapToGrid w:val="0"/>
              <w:jc w:val="left"/>
              <w:rPr>
                <w:rFonts w:ascii="仿宋" w:hAnsi="仿宋" w:eastAsia="仿宋" w:cs="仿宋"/>
                <w:b/>
                <w:bCs/>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7</w:t>
            </w:r>
          </w:p>
        </w:tc>
        <w:tc>
          <w:tcPr>
            <w:tcW w:w="4795" w:type="dxa"/>
            <w:vAlign w:val="center"/>
          </w:tcPr>
          <w:p>
            <w:pPr>
              <w:snapToGrid w:val="0"/>
              <w:jc w:val="left"/>
              <w:rPr>
                <w:rFonts w:ascii="黑体" w:hAnsi="黑体" w:eastAsia="黑体" w:cs="黑体"/>
                <w:sz w:val="24"/>
              </w:rPr>
            </w:pPr>
          </w:p>
        </w:tc>
        <w:tc>
          <w:tcPr>
            <w:tcW w:w="1255" w:type="dxa"/>
            <w:vAlign w:val="center"/>
          </w:tcPr>
          <w:p>
            <w:pPr>
              <w:snapToGrid w:val="0"/>
              <w:jc w:val="left"/>
              <w:rPr>
                <w:rFonts w:ascii="仿宋" w:hAnsi="仿宋" w:eastAsia="仿宋" w:cs="仿宋"/>
                <w:sz w:val="24"/>
              </w:rPr>
            </w:pPr>
          </w:p>
        </w:tc>
        <w:tc>
          <w:tcPr>
            <w:tcW w:w="41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w:t>
            </w:r>
          </w:p>
        </w:tc>
        <w:tc>
          <w:tcPr>
            <w:tcW w:w="4795" w:type="dxa"/>
            <w:vAlign w:val="center"/>
          </w:tcPr>
          <w:p>
            <w:pPr>
              <w:snapToGrid w:val="0"/>
              <w:jc w:val="left"/>
              <w:rPr>
                <w:rFonts w:ascii="黑体" w:hAnsi="黑体" w:eastAsia="黑体" w:cs="黑体"/>
                <w:sz w:val="24"/>
              </w:rPr>
            </w:pPr>
          </w:p>
        </w:tc>
        <w:tc>
          <w:tcPr>
            <w:tcW w:w="1255" w:type="dxa"/>
            <w:vAlign w:val="center"/>
          </w:tcPr>
          <w:p>
            <w:pPr>
              <w:snapToGrid w:val="0"/>
              <w:jc w:val="left"/>
              <w:rPr>
                <w:rFonts w:ascii="仿宋" w:hAnsi="仿宋" w:eastAsia="仿宋" w:cs="仿宋"/>
                <w:sz w:val="24"/>
              </w:rPr>
            </w:pPr>
          </w:p>
        </w:tc>
        <w:tc>
          <w:tcPr>
            <w:tcW w:w="41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合计</w:t>
            </w:r>
          </w:p>
        </w:tc>
        <w:tc>
          <w:tcPr>
            <w:tcW w:w="4795" w:type="dxa"/>
            <w:vAlign w:val="center"/>
          </w:tcPr>
          <w:p>
            <w:pPr>
              <w:snapToGrid w:val="0"/>
              <w:jc w:val="left"/>
              <w:rPr>
                <w:rFonts w:ascii="黑体" w:hAnsi="黑体" w:eastAsia="黑体" w:cs="黑体"/>
                <w:sz w:val="24"/>
              </w:rPr>
            </w:pPr>
          </w:p>
        </w:tc>
        <w:tc>
          <w:tcPr>
            <w:tcW w:w="1255" w:type="dxa"/>
            <w:vAlign w:val="center"/>
          </w:tcPr>
          <w:p>
            <w:pPr>
              <w:snapToGrid w:val="0"/>
              <w:jc w:val="left"/>
              <w:rPr>
                <w:rFonts w:ascii="仿宋" w:hAnsi="仿宋" w:eastAsia="仿宋" w:cs="仿宋"/>
                <w:sz w:val="24"/>
              </w:rPr>
            </w:pPr>
          </w:p>
        </w:tc>
        <w:tc>
          <w:tcPr>
            <w:tcW w:w="41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bl>
    <w:p>
      <w:pPr>
        <w:jc w:val="left"/>
        <w:rPr>
          <w:rFonts w:ascii="仿宋" w:hAnsi="仿宋" w:eastAsia="仿宋" w:cs="仿宋"/>
          <w:sz w:val="24"/>
        </w:rPr>
      </w:pPr>
      <w:r>
        <w:rPr>
          <w:rFonts w:hint="eastAsia" w:ascii="仿宋" w:hAnsi="仿宋" w:eastAsia="仿宋" w:cs="仿宋"/>
          <w:sz w:val="24"/>
        </w:rPr>
        <w:t>注：1.隐患类别为重大、一般。</w:t>
      </w:r>
    </w:p>
    <w:p>
      <w:pPr>
        <w:jc w:val="left"/>
        <w:rPr>
          <w:rFonts w:ascii="仿宋" w:hAnsi="仿宋" w:eastAsia="仿宋" w:cs="仿宋"/>
          <w:sz w:val="24"/>
        </w:rPr>
      </w:pPr>
      <w:r>
        <w:rPr>
          <w:rFonts w:hint="eastAsia" w:ascii="仿宋" w:hAnsi="仿宋" w:eastAsia="仿宋" w:cs="仿宋"/>
          <w:sz w:val="24"/>
        </w:rPr>
        <w:t xml:space="preserve">    2.各级水行政主管部门汇总管辖范围的问题隐患清单由水利安全生产监管信息系统自动生成。</w:t>
      </w: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snapToGrid w:val="0"/>
        <w:jc w:val="center"/>
        <w:rPr>
          <w:rFonts w:ascii="黑体" w:hAnsi="黑体" w:eastAsia="黑体" w:cs="黑体"/>
          <w:sz w:val="32"/>
          <w:szCs w:val="32"/>
        </w:rPr>
      </w:pPr>
    </w:p>
    <w:p>
      <w:pPr>
        <w:snapToGrid w:val="0"/>
        <w:jc w:val="center"/>
        <w:rPr>
          <w:rFonts w:ascii="黑体" w:hAnsi="黑体" w:eastAsia="黑体" w:cs="黑体"/>
          <w:sz w:val="32"/>
          <w:szCs w:val="32"/>
        </w:rPr>
      </w:pPr>
    </w:p>
    <w:p>
      <w:pPr>
        <w:snapToGrid w:val="0"/>
        <w:jc w:val="center"/>
        <w:rPr>
          <w:rFonts w:ascii="黑体" w:hAnsi="黑体" w:eastAsia="黑体" w:cs="黑体"/>
          <w:sz w:val="32"/>
          <w:szCs w:val="32"/>
        </w:rPr>
      </w:pPr>
      <w:r>
        <w:rPr>
          <w:rFonts w:hint="eastAsia" w:ascii="黑体" w:hAnsi="黑体" w:eastAsia="黑体" w:cs="黑体"/>
          <w:sz w:val="32"/>
          <w:szCs w:val="32"/>
        </w:rPr>
        <w:t>水利生产经营单位制度措施清单</w:t>
      </w:r>
    </w:p>
    <w:p>
      <w:pPr>
        <w:snapToGrid w:val="0"/>
        <w:rPr>
          <w:rFonts w:ascii="仿宋" w:hAnsi="仿宋" w:eastAsia="仿宋" w:cs="仿宋"/>
          <w:sz w:val="28"/>
          <w:szCs w:val="28"/>
        </w:rPr>
      </w:pPr>
      <w:r>
        <w:rPr>
          <w:rFonts w:hint="eastAsia" w:ascii="仿宋" w:hAnsi="仿宋" w:eastAsia="仿宋" w:cs="仿宋"/>
          <w:sz w:val="28"/>
          <w:szCs w:val="28"/>
        </w:rPr>
        <w:t>单位名称：</w:t>
      </w:r>
    </w:p>
    <w:tbl>
      <w:tblPr>
        <w:tblStyle w:val="5"/>
        <w:tblW w:w="14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0027"/>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10027" w:type="dxa"/>
            <w:vAlign w:val="center"/>
          </w:tcPr>
          <w:p>
            <w:pPr>
              <w:jc w:val="center"/>
              <w:rPr>
                <w:rFonts w:ascii="黑体" w:hAnsi="黑体" w:eastAsia="黑体" w:cs="黑体"/>
                <w:sz w:val="24"/>
              </w:rPr>
            </w:pPr>
            <w:r>
              <w:rPr>
                <w:rFonts w:hint="eastAsia" w:ascii="黑体" w:hAnsi="黑体" w:eastAsia="黑体" w:cs="黑体"/>
                <w:sz w:val="24"/>
              </w:rPr>
              <w:t>拟制定（修订）的制度措施名称</w:t>
            </w:r>
          </w:p>
        </w:tc>
        <w:tc>
          <w:tcPr>
            <w:tcW w:w="3259" w:type="dxa"/>
            <w:vAlign w:val="center"/>
          </w:tcPr>
          <w:p>
            <w:pPr>
              <w:jc w:val="center"/>
              <w:rPr>
                <w:rFonts w:ascii="黑体" w:hAnsi="黑体" w:eastAsia="黑体" w:cs="黑体"/>
                <w:sz w:val="24"/>
              </w:rPr>
            </w:pPr>
            <w:r>
              <w:rPr>
                <w:rFonts w:hint="eastAsia" w:ascii="黑体" w:hAnsi="黑体" w:eastAsia="黑体" w:cs="黑体"/>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1</w:t>
            </w:r>
          </w:p>
        </w:tc>
        <w:tc>
          <w:tcPr>
            <w:tcW w:w="10027" w:type="dxa"/>
            <w:vAlign w:val="center"/>
          </w:tcPr>
          <w:p>
            <w:pPr>
              <w:snapToGrid w:val="0"/>
              <w:jc w:val="left"/>
              <w:rPr>
                <w:rFonts w:ascii="仿宋" w:hAnsi="仿宋" w:eastAsia="仿宋" w:cs="仿宋"/>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2</w:t>
            </w:r>
          </w:p>
        </w:tc>
        <w:tc>
          <w:tcPr>
            <w:tcW w:w="10027" w:type="dxa"/>
            <w:vAlign w:val="center"/>
          </w:tcPr>
          <w:p>
            <w:pPr>
              <w:snapToGrid w:val="0"/>
              <w:ind w:right="947" w:rightChars="451"/>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3</w:t>
            </w:r>
          </w:p>
        </w:tc>
        <w:tc>
          <w:tcPr>
            <w:tcW w:w="100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4</w:t>
            </w:r>
          </w:p>
        </w:tc>
        <w:tc>
          <w:tcPr>
            <w:tcW w:w="10027" w:type="dxa"/>
            <w:vAlign w:val="center"/>
          </w:tcPr>
          <w:p>
            <w:pPr>
              <w:tabs>
                <w:tab w:val="left" w:pos="2314"/>
              </w:tabs>
              <w:snapToGrid w:val="0"/>
              <w:jc w:val="left"/>
              <w:rPr>
                <w:rFonts w:ascii="仿宋" w:hAnsi="仿宋" w:eastAsia="仿宋" w:cs="仿宋"/>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5</w:t>
            </w:r>
          </w:p>
        </w:tc>
        <w:tc>
          <w:tcPr>
            <w:tcW w:w="100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6</w:t>
            </w:r>
          </w:p>
        </w:tc>
        <w:tc>
          <w:tcPr>
            <w:tcW w:w="10027" w:type="dxa"/>
            <w:vAlign w:val="center"/>
          </w:tcPr>
          <w:p>
            <w:pPr>
              <w:snapToGrid w:val="0"/>
              <w:jc w:val="left"/>
              <w:rPr>
                <w:rFonts w:ascii="仿宋" w:hAnsi="仿宋" w:eastAsia="仿宋" w:cs="仿宋"/>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7</w:t>
            </w:r>
          </w:p>
        </w:tc>
        <w:tc>
          <w:tcPr>
            <w:tcW w:w="100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w:t>
            </w:r>
          </w:p>
        </w:tc>
        <w:tc>
          <w:tcPr>
            <w:tcW w:w="100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5" w:type="dxa"/>
            <w:vAlign w:val="center"/>
          </w:tcPr>
          <w:p>
            <w:pPr>
              <w:snapToGrid w:val="0"/>
              <w:jc w:val="center"/>
              <w:rPr>
                <w:rFonts w:ascii="仿宋" w:hAnsi="仿宋" w:eastAsia="仿宋" w:cs="仿宋"/>
                <w:sz w:val="24"/>
              </w:rPr>
            </w:pPr>
            <w:r>
              <w:rPr>
                <w:rFonts w:hint="eastAsia" w:ascii="仿宋" w:hAnsi="仿宋" w:eastAsia="仿宋" w:cs="仿宋"/>
                <w:sz w:val="24"/>
              </w:rPr>
              <w:t>合计</w:t>
            </w:r>
          </w:p>
        </w:tc>
        <w:tc>
          <w:tcPr>
            <w:tcW w:w="10027" w:type="dxa"/>
            <w:vAlign w:val="center"/>
          </w:tcPr>
          <w:p>
            <w:pPr>
              <w:snapToGrid w:val="0"/>
              <w:jc w:val="left"/>
              <w:rPr>
                <w:rFonts w:ascii="黑体" w:hAnsi="黑体" w:eastAsia="黑体" w:cs="黑体"/>
                <w:sz w:val="24"/>
              </w:rPr>
            </w:pPr>
          </w:p>
        </w:tc>
        <w:tc>
          <w:tcPr>
            <w:tcW w:w="3259" w:type="dxa"/>
            <w:vAlign w:val="center"/>
          </w:tcPr>
          <w:p>
            <w:pPr>
              <w:snapToGrid w:val="0"/>
              <w:jc w:val="left"/>
              <w:rPr>
                <w:rFonts w:ascii="仿宋" w:hAnsi="仿宋" w:eastAsia="仿宋" w:cs="仿宋"/>
                <w:sz w:val="24"/>
              </w:rPr>
            </w:pPr>
          </w:p>
        </w:tc>
      </w:tr>
    </w:tbl>
    <w:p>
      <w:pPr>
        <w:jc w:val="left"/>
        <w:rPr>
          <w:rFonts w:hint="eastAsia" w:ascii="仿宋" w:hAnsi="仿宋" w:eastAsia="仿宋" w:cs="仿宋"/>
          <w:sz w:val="24"/>
        </w:rPr>
      </w:pPr>
      <w:r>
        <w:rPr>
          <w:rFonts w:hint="eastAsia" w:ascii="仿宋" w:hAnsi="仿宋" w:eastAsia="仿宋" w:cs="仿宋"/>
          <w:sz w:val="24"/>
        </w:rPr>
        <w:t>注：1.各级水行政主管部门汇总管辖范围内制度措施清单由水利安全生产监管信息系统自动生成。</w:t>
      </w: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rPr>
          <w:rFonts w:ascii="黑体" w:hAnsi="黑体" w:eastAsia="黑体" w:cs="黑体"/>
          <w:sz w:val="32"/>
          <w:szCs w:val="32"/>
        </w:rPr>
      </w:pPr>
      <w:r>
        <w:rPr>
          <w:rFonts w:hint="eastAsia" w:ascii="黑体" w:hAnsi="黑体" w:eastAsia="黑体" w:cs="黑体"/>
          <w:sz w:val="32"/>
          <w:szCs w:val="32"/>
        </w:rPr>
        <w:t>附件11</w:t>
      </w:r>
    </w:p>
    <w:p>
      <w:pPr>
        <w:jc w:val="center"/>
        <w:rPr>
          <w:rFonts w:ascii="黑体" w:hAnsi="黑体" w:eastAsia="黑体" w:cs="黑体"/>
          <w:sz w:val="32"/>
          <w:szCs w:val="32"/>
        </w:rPr>
      </w:pPr>
      <w:r>
        <w:rPr>
          <w:rFonts w:hint="eastAsia" w:ascii="黑体" w:hAnsi="黑体" w:eastAsia="黑体" w:cs="黑体"/>
          <w:sz w:val="32"/>
          <w:szCs w:val="32"/>
        </w:rPr>
        <w:t>学习贯彻习近平总书记关于安全生产重要论述专题情况统计表</w:t>
      </w:r>
    </w:p>
    <w:p>
      <w:pPr>
        <w:snapToGrid w:val="0"/>
        <w:rPr>
          <w:rFonts w:ascii="仿宋" w:hAnsi="仿宋" w:eastAsia="仿宋" w:cs="仿宋"/>
          <w:sz w:val="28"/>
          <w:szCs w:val="28"/>
        </w:rPr>
      </w:pPr>
      <w:r>
        <w:rPr>
          <w:rFonts w:hint="eastAsia" w:ascii="仿宋" w:hAnsi="仿宋" w:eastAsia="仿宋" w:cs="仿宋"/>
          <w:sz w:val="28"/>
          <w:szCs w:val="28"/>
        </w:rPr>
        <w:t>单位：</w:t>
      </w:r>
    </w:p>
    <w:tbl>
      <w:tblPr>
        <w:tblStyle w:val="5"/>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5698"/>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4"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5698" w:type="dxa"/>
            <w:vAlign w:val="center"/>
          </w:tcPr>
          <w:p>
            <w:pPr>
              <w:jc w:val="center"/>
              <w:rPr>
                <w:rFonts w:ascii="黑体" w:hAnsi="黑体" w:eastAsia="黑体" w:cs="黑体"/>
                <w:sz w:val="24"/>
              </w:rPr>
            </w:pPr>
            <w:r>
              <w:rPr>
                <w:rFonts w:hint="eastAsia" w:ascii="黑体" w:hAnsi="黑体" w:eastAsia="黑体" w:cs="黑体"/>
                <w:sz w:val="24"/>
              </w:rPr>
              <w:t>主要任务</w:t>
            </w:r>
          </w:p>
        </w:tc>
        <w:tc>
          <w:tcPr>
            <w:tcW w:w="6706" w:type="dxa"/>
            <w:vAlign w:val="center"/>
          </w:tcPr>
          <w:p>
            <w:pPr>
              <w:jc w:val="center"/>
              <w:rPr>
                <w:rFonts w:ascii="黑体" w:hAnsi="黑体" w:eastAsia="黑体" w:cs="黑体"/>
                <w:sz w:val="24"/>
              </w:rPr>
            </w:pPr>
            <w:r>
              <w:rPr>
                <w:rFonts w:hint="eastAsia" w:ascii="黑体" w:hAnsi="黑体" w:eastAsia="黑体" w:cs="黑体"/>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1</w:t>
            </w:r>
          </w:p>
        </w:tc>
        <w:tc>
          <w:tcPr>
            <w:tcW w:w="5698" w:type="dxa"/>
            <w:vAlign w:val="center"/>
          </w:tcPr>
          <w:p>
            <w:pPr>
              <w:snapToGrid w:val="0"/>
              <w:jc w:val="left"/>
              <w:rPr>
                <w:rFonts w:ascii="仿宋" w:hAnsi="仿宋" w:eastAsia="仿宋" w:cs="仿宋"/>
                <w:sz w:val="24"/>
              </w:rPr>
            </w:pPr>
            <w:r>
              <w:rPr>
                <w:rFonts w:hint="eastAsia" w:ascii="仿宋" w:hAnsi="仿宋" w:eastAsia="仿宋" w:cs="仿宋"/>
                <w:sz w:val="24"/>
              </w:rPr>
              <w:t>组织学习“生命重于泰山-学习习近平总书记关于安全生产重要论述”专题电视片</w:t>
            </w:r>
          </w:p>
        </w:tc>
        <w:tc>
          <w:tcPr>
            <w:tcW w:w="6706" w:type="dxa"/>
            <w:vAlign w:val="center"/>
          </w:tcPr>
          <w:p>
            <w:pPr>
              <w:snapToGrid w:val="0"/>
              <w:jc w:val="left"/>
              <w:rPr>
                <w:rFonts w:ascii="仿宋" w:hAnsi="仿宋" w:eastAsia="仿宋" w:cs="仿宋"/>
                <w:sz w:val="24"/>
              </w:rPr>
            </w:pPr>
            <w:r>
              <w:rPr>
                <w:rFonts w:hint="eastAsia" w:ascii="仿宋" w:hAnsi="仿宋" w:eastAsia="仿宋" w:cs="仿宋"/>
                <w:sz w:val="24"/>
              </w:rPr>
              <w:t>管辖范围内个单位、人次观看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2</w:t>
            </w:r>
          </w:p>
        </w:tc>
        <w:tc>
          <w:tcPr>
            <w:tcW w:w="5698" w:type="dxa"/>
            <w:vAlign w:val="center"/>
          </w:tcPr>
          <w:p>
            <w:pPr>
              <w:snapToGrid w:val="0"/>
              <w:ind w:right="947" w:rightChars="451"/>
              <w:jc w:val="left"/>
              <w:rPr>
                <w:rFonts w:ascii="黑体" w:hAnsi="黑体" w:eastAsia="黑体" w:cs="黑体"/>
                <w:sz w:val="24"/>
              </w:rPr>
            </w:pPr>
            <w:r>
              <w:rPr>
                <w:rFonts w:hint="eastAsia" w:ascii="仿宋" w:hAnsi="仿宋" w:eastAsia="仿宋" w:cs="仿宋"/>
                <w:sz w:val="24"/>
              </w:rPr>
              <w:t>组织安全生产监管干部、企业负责人、安全管理人员轮训</w:t>
            </w:r>
          </w:p>
        </w:tc>
        <w:tc>
          <w:tcPr>
            <w:tcW w:w="6706" w:type="dxa"/>
            <w:vAlign w:val="center"/>
          </w:tcPr>
          <w:p>
            <w:pPr>
              <w:snapToGrid w:val="0"/>
              <w:jc w:val="left"/>
              <w:rPr>
                <w:rFonts w:ascii="仿宋" w:hAnsi="仿宋" w:eastAsia="仿宋" w:cs="仿宋"/>
                <w:sz w:val="24"/>
              </w:rPr>
            </w:pPr>
            <w:r>
              <w:rPr>
                <w:rFonts w:hint="eastAsia" w:ascii="仿宋" w:hAnsi="仿宋" w:eastAsia="仿宋" w:cs="仿宋"/>
                <w:sz w:val="24"/>
              </w:rPr>
              <w:t>组织安全生产监管干部培训期、人次，培训率%</w:t>
            </w:r>
          </w:p>
          <w:p>
            <w:pPr>
              <w:snapToGrid w:val="0"/>
              <w:jc w:val="left"/>
              <w:rPr>
                <w:rFonts w:ascii="黑体" w:hAnsi="黑体" w:eastAsia="黑体" w:cs="黑体"/>
                <w:sz w:val="24"/>
              </w:rPr>
            </w:pPr>
            <w:r>
              <w:rPr>
                <w:rFonts w:hint="eastAsia" w:ascii="仿宋" w:hAnsi="仿宋" w:eastAsia="仿宋" w:cs="仿宋"/>
                <w:sz w:val="24"/>
              </w:rPr>
              <w:t>管辖范围内培训水利生产经营单位主要负责人、安全管理人员期、人次，培训率%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3</w:t>
            </w:r>
          </w:p>
        </w:tc>
        <w:tc>
          <w:tcPr>
            <w:tcW w:w="5698" w:type="dxa"/>
            <w:vAlign w:val="center"/>
          </w:tcPr>
          <w:p>
            <w:pPr>
              <w:snapToGrid w:val="0"/>
              <w:jc w:val="left"/>
              <w:rPr>
                <w:rFonts w:ascii="黑体" w:hAnsi="黑体" w:eastAsia="黑体" w:cs="黑体"/>
                <w:sz w:val="24"/>
              </w:rPr>
            </w:pPr>
            <w:r>
              <w:rPr>
                <w:rFonts w:hint="eastAsia" w:ascii="仿宋" w:hAnsi="仿宋" w:eastAsia="仿宋" w:cs="仿宋"/>
                <w:sz w:val="24"/>
              </w:rPr>
              <w:t>深入宣传习近平总书记关于安全生产的重要论述</w:t>
            </w:r>
          </w:p>
        </w:tc>
        <w:tc>
          <w:tcPr>
            <w:tcW w:w="6706" w:type="dxa"/>
            <w:vAlign w:val="center"/>
          </w:tcPr>
          <w:p>
            <w:pPr>
              <w:snapToGrid w:val="0"/>
              <w:jc w:val="left"/>
              <w:rPr>
                <w:rFonts w:ascii="黑体" w:hAnsi="黑体" w:eastAsia="黑体" w:cs="黑体"/>
                <w:sz w:val="24"/>
              </w:rPr>
            </w:pPr>
            <w:r>
              <w:rPr>
                <w:rFonts w:hint="eastAsia" w:ascii="仿宋" w:hAnsi="仿宋" w:eastAsia="仿宋" w:cs="仿宋"/>
                <w:sz w:val="24"/>
              </w:rPr>
              <w:t>在报、端、网、微推出重点报道、学习文章、访谈评论篇，开展习近平总书记重要论述宣讲次，开展安全宣传进企业、进农村、进社区、进学校、进家庭次，开展警示教育次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4</w:t>
            </w:r>
          </w:p>
        </w:tc>
        <w:tc>
          <w:tcPr>
            <w:tcW w:w="5698"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印发并落实水利安全生产监管责任清单</w:t>
            </w:r>
          </w:p>
        </w:tc>
        <w:tc>
          <w:tcPr>
            <w:tcW w:w="6706" w:type="dxa"/>
            <w:vAlign w:val="center"/>
          </w:tcPr>
          <w:p>
            <w:pPr>
              <w:snapToGrid w:val="0"/>
              <w:jc w:val="left"/>
              <w:rPr>
                <w:rFonts w:ascii="仿宋" w:hAnsi="仿宋" w:eastAsia="仿宋" w:cs="仿宋"/>
                <w:sz w:val="24"/>
              </w:rPr>
            </w:pPr>
            <w:r>
              <w:rPr>
                <w:rFonts w:hint="eastAsia" w:ascii="仿宋" w:hAnsi="仿宋" w:eastAsia="仿宋" w:cs="仿宋"/>
                <w:sz w:val="24"/>
              </w:rPr>
              <w:t>个单位制定了水利安全生产监管责任清单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5</w:t>
            </w:r>
          </w:p>
        </w:tc>
        <w:tc>
          <w:tcPr>
            <w:tcW w:w="5698" w:type="dxa"/>
            <w:vAlign w:val="center"/>
          </w:tcPr>
          <w:p>
            <w:pPr>
              <w:snapToGrid w:val="0"/>
              <w:jc w:val="left"/>
              <w:rPr>
                <w:rFonts w:ascii="黑体" w:hAnsi="黑体" w:eastAsia="黑体" w:cs="黑体"/>
                <w:sz w:val="24"/>
              </w:rPr>
            </w:pPr>
            <w:r>
              <w:rPr>
                <w:rFonts w:hint="eastAsia" w:ascii="仿宋" w:hAnsi="仿宋" w:eastAsia="仿宋" w:cs="仿宋"/>
                <w:sz w:val="24"/>
              </w:rPr>
              <w:t>水行政主管部门安委会或领导小组实施成员单位安全生产工责任考核</w:t>
            </w:r>
          </w:p>
        </w:tc>
        <w:tc>
          <w:tcPr>
            <w:tcW w:w="6706" w:type="dxa"/>
            <w:vAlign w:val="center"/>
          </w:tcPr>
          <w:p>
            <w:pPr>
              <w:snapToGrid w:val="0"/>
              <w:jc w:val="left"/>
              <w:rPr>
                <w:rFonts w:ascii="黑体" w:hAnsi="黑体" w:eastAsia="黑体" w:cs="黑体"/>
                <w:sz w:val="24"/>
              </w:rPr>
            </w:pPr>
            <w:r>
              <w:rPr>
                <w:rFonts w:hint="eastAsia" w:ascii="仿宋" w:hAnsi="仿宋" w:eastAsia="仿宋" w:cs="仿宋"/>
                <w:sz w:val="24"/>
              </w:rPr>
              <w:t>个单位制定成员单位安全生产工责任考核制度并开展考核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6</w:t>
            </w:r>
          </w:p>
        </w:tc>
        <w:tc>
          <w:tcPr>
            <w:tcW w:w="5698" w:type="dxa"/>
            <w:vAlign w:val="center"/>
          </w:tcPr>
          <w:p>
            <w:pPr>
              <w:snapToGrid w:val="0"/>
              <w:jc w:val="left"/>
              <w:rPr>
                <w:rFonts w:ascii="仿宋" w:hAnsi="仿宋" w:eastAsia="仿宋" w:cs="仿宋"/>
                <w:sz w:val="24"/>
              </w:rPr>
            </w:pPr>
            <w:r>
              <w:rPr>
                <w:rFonts w:hint="eastAsia" w:ascii="仿宋" w:hAnsi="仿宋" w:eastAsia="仿宋" w:cs="仿宋"/>
                <w:sz w:val="24"/>
              </w:rPr>
              <w:t>建立健全水利生产经营单位全过程安全生产管理制度</w:t>
            </w:r>
          </w:p>
        </w:tc>
        <w:tc>
          <w:tcPr>
            <w:tcW w:w="6706" w:type="dxa"/>
            <w:vAlign w:val="center"/>
          </w:tcPr>
          <w:p>
            <w:pPr>
              <w:snapToGrid w:val="0"/>
              <w:jc w:val="left"/>
              <w:rPr>
                <w:rFonts w:ascii="仿宋" w:hAnsi="仿宋" w:eastAsia="仿宋" w:cs="仿宋"/>
                <w:b/>
                <w:bCs/>
                <w:sz w:val="24"/>
              </w:rPr>
            </w:pPr>
            <w:r>
              <w:rPr>
                <w:rFonts w:hint="eastAsia" w:ascii="仿宋" w:hAnsi="仿宋" w:eastAsia="仿宋" w:cs="仿宋"/>
                <w:sz w:val="24"/>
              </w:rPr>
              <w:t>建立健全制度个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7</w:t>
            </w:r>
          </w:p>
        </w:tc>
        <w:tc>
          <w:tcPr>
            <w:tcW w:w="5698" w:type="dxa"/>
            <w:vAlign w:val="center"/>
          </w:tcPr>
          <w:p>
            <w:pPr>
              <w:snapToGrid w:val="0"/>
              <w:jc w:val="left"/>
              <w:rPr>
                <w:rFonts w:ascii="黑体" w:hAnsi="黑体" w:eastAsia="黑体" w:cs="黑体"/>
                <w:sz w:val="24"/>
              </w:rPr>
            </w:pPr>
            <w:r>
              <w:rPr>
                <w:rFonts w:hint="eastAsia" w:ascii="仿宋" w:hAnsi="仿宋" w:eastAsia="仿宋" w:cs="仿宋"/>
                <w:sz w:val="24"/>
              </w:rPr>
              <w:t>全面推行“安全监管+信息化”监管模式</w:t>
            </w:r>
          </w:p>
        </w:tc>
        <w:tc>
          <w:tcPr>
            <w:tcW w:w="6706" w:type="dxa"/>
            <w:vAlign w:val="center"/>
          </w:tcPr>
          <w:p>
            <w:pPr>
              <w:snapToGrid w:val="0"/>
              <w:jc w:val="left"/>
              <w:rPr>
                <w:rFonts w:ascii="仿宋" w:hAnsi="仿宋" w:eastAsia="仿宋" w:cs="仿宋"/>
                <w:sz w:val="24"/>
              </w:rPr>
            </w:pPr>
            <w:r>
              <w:rPr>
                <w:rFonts w:hint="eastAsia" w:ascii="仿宋" w:hAnsi="仿宋" w:eastAsia="仿宋" w:cs="仿宋"/>
                <w:sz w:val="24"/>
              </w:rPr>
              <w:t>是否实施“安全监管+信息化”，开展常态化、精准化监管</w:t>
            </w:r>
            <w:r>
              <w:rPr>
                <w:rFonts w:hint="eastAsia" w:ascii="仿宋" w:hAnsi="仿宋" w:eastAsia="仿宋" w:cs="仿宋"/>
                <w:sz w:val="24"/>
              </w:rPr>
              <w:sym w:font="Wingdings" w:char="00A8"/>
            </w:r>
            <w:r>
              <w:rPr>
                <w:rFonts w:hint="eastAsia" w:ascii="仿宋" w:hAnsi="仿宋" w:eastAsia="仿宋" w:cs="仿宋"/>
                <w:sz w:val="24"/>
              </w:rPr>
              <w:t>是</w:t>
            </w:r>
            <w:r>
              <w:rPr>
                <w:rFonts w:hint="eastAsia" w:ascii="仿宋" w:hAnsi="仿宋" w:eastAsia="仿宋" w:cs="仿宋"/>
                <w:sz w:val="24"/>
              </w:rPr>
              <w:sym w:font="Wingdings" w:char="00A8"/>
            </w:r>
            <w:r>
              <w:rPr>
                <w:rFonts w:hint="eastAsia" w:ascii="仿宋" w:hAnsi="仿宋" w:eastAsia="仿宋" w:cs="仿宋"/>
                <w:sz w:val="24"/>
              </w:rPr>
              <w:t>否</w:t>
            </w:r>
          </w:p>
        </w:tc>
      </w:tr>
    </w:tbl>
    <w:p>
      <w:pPr>
        <w:snapToGrid w:val="0"/>
        <w:jc w:val="center"/>
        <w:rPr>
          <w:rFonts w:ascii="黑体" w:hAnsi="黑体" w:eastAsia="黑体" w:cs="黑体"/>
          <w:sz w:val="32"/>
          <w:szCs w:val="32"/>
        </w:rPr>
      </w:pPr>
    </w:p>
    <w:p>
      <w:pPr>
        <w:snapToGrid w:val="0"/>
        <w:jc w:val="center"/>
        <w:rPr>
          <w:rFonts w:ascii="黑体" w:hAnsi="黑体" w:eastAsia="黑体" w:cs="黑体"/>
          <w:sz w:val="32"/>
          <w:szCs w:val="32"/>
        </w:rPr>
      </w:pPr>
    </w:p>
    <w:p>
      <w:pPr>
        <w:snapToGrid w:val="0"/>
        <w:jc w:val="center"/>
        <w:rPr>
          <w:rFonts w:hint="eastAsia" w:ascii="黑体" w:hAnsi="黑体" w:eastAsia="黑体" w:cs="黑体"/>
          <w:sz w:val="32"/>
          <w:szCs w:val="32"/>
        </w:rPr>
      </w:pPr>
    </w:p>
    <w:p>
      <w:pPr>
        <w:snapToGrid w:val="0"/>
        <w:jc w:val="center"/>
        <w:rPr>
          <w:rFonts w:ascii="黑体" w:hAnsi="黑体" w:eastAsia="黑体" w:cs="黑体"/>
          <w:sz w:val="32"/>
          <w:szCs w:val="32"/>
        </w:rPr>
      </w:pPr>
      <w:r>
        <w:rPr>
          <w:rFonts w:hint="eastAsia" w:ascii="黑体" w:hAnsi="黑体" w:eastAsia="黑体" w:cs="黑体"/>
          <w:sz w:val="32"/>
          <w:szCs w:val="32"/>
        </w:rPr>
        <w:t>落实水利生产经营单位主体责任专题统计表</w:t>
      </w:r>
    </w:p>
    <w:p>
      <w:pPr>
        <w:snapToGrid w:val="0"/>
        <w:rPr>
          <w:rFonts w:ascii="仿宋" w:hAnsi="仿宋" w:eastAsia="仿宋" w:cs="仿宋"/>
          <w:sz w:val="28"/>
          <w:szCs w:val="28"/>
        </w:rPr>
      </w:pPr>
      <w:r>
        <w:rPr>
          <w:rFonts w:hint="eastAsia" w:ascii="仿宋" w:hAnsi="仿宋" w:eastAsia="仿宋" w:cs="仿宋"/>
          <w:sz w:val="28"/>
          <w:szCs w:val="28"/>
        </w:rPr>
        <w:t>单位：</w:t>
      </w:r>
    </w:p>
    <w:tbl>
      <w:tblPr>
        <w:tblStyle w:val="5"/>
        <w:tblW w:w="14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913"/>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04"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3913" w:type="dxa"/>
            <w:vAlign w:val="center"/>
          </w:tcPr>
          <w:p>
            <w:pPr>
              <w:jc w:val="center"/>
              <w:rPr>
                <w:rFonts w:ascii="黑体" w:hAnsi="黑体" w:eastAsia="黑体" w:cs="黑体"/>
                <w:sz w:val="24"/>
              </w:rPr>
            </w:pPr>
            <w:r>
              <w:rPr>
                <w:rFonts w:hint="eastAsia" w:ascii="黑体" w:hAnsi="黑体" w:eastAsia="黑体" w:cs="黑体"/>
                <w:sz w:val="24"/>
              </w:rPr>
              <w:t>主要任务</w:t>
            </w:r>
          </w:p>
        </w:tc>
        <w:tc>
          <w:tcPr>
            <w:tcW w:w="8401" w:type="dxa"/>
            <w:vAlign w:val="center"/>
          </w:tcPr>
          <w:p>
            <w:pPr>
              <w:jc w:val="center"/>
              <w:rPr>
                <w:rFonts w:ascii="黑体" w:hAnsi="黑体" w:eastAsia="黑体" w:cs="黑体"/>
                <w:sz w:val="24"/>
              </w:rPr>
            </w:pPr>
            <w:r>
              <w:rPr>
                <w:rFonts w:hint="eastAsia" w:ascii="黑体" w:hAnsi="黑体" w:eastAsia="黑体" w:cs="黑体"/>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1</w:t>
            </w:r>
          </w:p>
        </w:tc>
        <w:tc>
          <w:tcPr>
            <w:tcW w:w="3913" w:type="dxa"/>
            <w:vAlign w:val="center"/>
          </w:tcPr>
          <w:p>
            <w:pPr>
              <w:snapToGrid w:val="0"/>
              <w:jc w:val="left"/>
              <w:rPr>
                <w:rFonts w:ascii="仿宋" w:hAnsi="仿宋" w:eastAsia="仿宋" w:cs="仿宋"/>
                <w:sz w:val="24"/>
              </w:rPr>
            </w:pPr>
            <w:r>
              <w:rPr>
                <w:rFonts w:hint="eastAsia" w:ascii="仿宋" w:hAnsi="仿宋" w:eastAsia="仿宋" w:cs="仿宋"/>
                <w:sz w:val="24"/>
              </w:rPr>
              <w:t>建立安全生产责任制，落实主要负责人责任和全员安全生产责任</w:t>
            </w:r>
          </w:p>
        </w:tc>
        <w:tc>
          <w:tcPr>
            <w:tcW w:w="8401" w:type="dxa"/>
            <w:vAlign w:val="center"/>
          </w:tcPr>
          <w:p>
            <w:pPr>
              <w:snapToGrid w:val="0"/>
              <w:jc w:val="left"/>
              <w:rPr>
                <w:rFonts w:ascii="仿宋" w:hAnsi="仿宋" w:eastAsia="仿宋" w:cs="仿宋"/>
                <w:sz w:val="24"/>
              </w:rPr>
            </w:pPr>
            <w:r>
              <w:rPr>
                <w:rFonts w:hint="eastAsia" w:ascii="仿宋" w:hAnsi="仿宋" w:eastAsia="仿宋" w:cs="仿宋"/>
                <w:sz w:val="24"/>
              </w:rPr>
              <w:t>1.管辖范围内个水利生产经营单位安全生产责任制健全，全员安全生产责任明晰</w:t>
            </w:r>
          </w:p>
          <w:p>
            <w:pPr>
              <w:snapToGrid w:val="0"/>
              <w:jc w:val="left"/>
              <w:rPr>
                <w:rFonts w:ascii="仿宋" w:hAnsi="仿宋" w:eastAsia="仿宋" w:cs="仿宋"/>
                <w:sz w:val="24"/>
              </w:rPr>
            </w:pPr>
            <w:r>
              <w:rPr>
                <w:rFonts w:hint="eastAsia" w:ascii="仿宋" w:hAnsi="仿宋" w:eastAsia="仿宋" w:cs="仿宋"/>
                <w:sz w:val="24"/>
              </w:rPr>
              <w:t>2.管辖范围内个水利生产经营单位建立内部安全生产监督考核制度并进行考核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2</w:t>
            </w:r>
          </w:p>
        </w:tc>
        <w:tc>
          <w:tcPr>
            <w:tcW w:w="3913" w:type="dxa"/>
            <w:vAlign w:val="center"/>
          </w:tcPr>
          <w:p>
            <w:pPr>
              <w:snapToGrid w:val="0"/>
              <w:jc w:val="left"/>
              <w:rPr>
                <w:rFonts w:ascii="仿宋" w:hAnsi="仿宋" w:eastAsia="仿宋" w:cs="仿宋"/>
                <w:sz w:val="24"/>
              </w:rPr>
            </w:pPr>
            <w:r>
              <w:rPr>
                <w:rFonts w:hint="eastAsia" w:ascii="仿宋" w:hAnsi="仿宋" w:eastAsia="仿宋" w:cs="仿宋"/>
                <w:sz w:val="24"/>
              </w:rPr>
              <w:t>建立完善安全生产管理团队</w:t>
            </w:r>
          </w:p>
        </w:tc>
        <w:tc>
          <w:tcPr>
            <w:tcW w:w="8401" w:type="dxa"/>
            <w:vAlign w:val="center"/>
          </w:tcPr>
          <w:p>
            <w:pPr>
              <w:snapToGrid w:val="0"/>
              <w:jc w:val="left"/>
              <w:rPr>
                <w:rFonts w:ascii="仿宋" w:hAnsi="仿宋" w:eastAsia="仿宋" w:cs="仿宋"/>
                <w:sz w:val="24"/>
              </w:rPr>
            </w:pPr>
            <w:r>
              <w:rPr>
                <w:rFonts w:hint="eastAsia" w:ascii="仿宋" w:hAnsi="仿宋" w:eastAsia="仿宋" w:cs="仿宋"/>
                <w:sz w:val="24"/>
              </w:rPr>
              <w:t>1.管辖范围内个水利生产经营单位安全生产管理机构和安全管理人员配备符合规定</w:t>
            </w:r>
          </w:p>
          <w:p>
            <w:pPr>
              <w:snapToGrid w:val="0"/>
              <w:jc w:val="left"/>
              <w:rPr>
                <w:rFonts w:ascii="仿宋" w:hAnsi="仿宋" w:eastAsia="仿宋" w:cs="仿宋"/>
                <w:sz w:val="24"/>
              </w:rPr>
            </w:pPr>
            <w:r>
              <w:rPr>
                <w:rFonts w:hint="eastAsia" w:ascii="仿宋" w:hAnsi="仿宋" w:eastAsia="仿宋" w:cs="仿宋"/>
                <w:sz w:val="24"/>
              </w:rPr>
              <w:t>2.管辖范围内个水利生产经营单位建立安全技术团队</w:t>
            </w:r>
          </w:p>
          <w:p>
            <w:pPr>
              <w:snapToGrid w:val="0"/>
              <w:jc w:val="left"/>
              <w:rPr>
                <w:rFonts w:ascii="黑体" w:hAnsi="黑体" w:eastAsia="黑体" w:cs="黑体"/>
                <w:sz w:val="24"/>
              </w:rPr>
            </w:pPr>
            <w:r>
              <w:rPr>
                <w:rFonts w:hint="eastAsia" w:ascii="仿宋" w:hAnsi="仿宋" w:eastAsia="仿宋" w:cs="仿宋"/>
                <w:sz w:val="24"/>
              </w:rPr>
              <w:t>3.管辖范围内个水利工程建设项目各参建单位建立安全生产技术和管理团队，占管辖总项目的%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3</w:t>
            </w:r>
          </w:p>
        </w:tc>
        <w:tc>
          <w:tcPr>
            <w:tcW w:w="3913" w:type="dxa"/>
            <w:vAlign w:val="center"/>
          </w:tcPr>
          <w:p>
            <w:pPr>
              <w:snapToGrid w:val="0"/>
              <w:jc w:val="left"/>
              <w:rPr>
                <w:rFonts w:ascii="黑体" w:hAnsi="黑体" w:eastAsia="黑体" w:cs="黑体"/>
                <w:sz w:val="24"/>
              </w:rPr>
            </w:pPr>
            <w:r>
              <w:rPr>
                <w:rFonts w:hint="eastAsia" w:ascii="仿宋" w:hAnsi="仿宋" w:eastAsia="仿宋" w:cs="仿宋"/>
                <w:sz w:val="24"/>
              </w:rPr>
              <w:t>强化安全生产投入</w:t>
            </w:r>
          </w:p>
        </w:tc>
        <w:tc>
          <w:tcPr>
            <w:tcW w:w="8401" w:type="dxa"/>
            <w:vAlign w:val="center"/>
          </w:tcPr>
          <w:p>
            <w:pPr>
              <w:snapToGrid w:val="0"/>
              <w:jc w:val="left"/>
              <w:rPr>
                <w:rFonts w:ascii="仿宋" w:hAnsi="仿宋" w:eastAsia="仿宋" w:cs="仿宋"/>
                <w:color w:val="0000FF"/>
                <w:sz w:val="24"/>
              </w:rPr>
            </w:pPr>
            <w:r>
              <w:rPr>
                <w:rFonts w:hint="eastAsia" w:ascii="仿宋" w:hAnsi="仿宋" w:eastAsia="仿宋" w:cs="仿宋"/>
                <w:sz w:val="24"/>
              </w:rPr>
              <w:t>1.管辖范围内排查整改了个安全生产措施费提取使用管理方面的隐患问题（从水利安全生产信息系统中的隐患自动提取生成）</w:t>
            </w:r>
          </w:p>
          <w:p>
            <w:pPr>
              <w:snapToGrid w:val="0"/>
              <w:jc w:val="left"/>
              <w:rPr>
                <w:rFonts w:ascii="黑体" w:hAnsi="黑体" w:eastAsia="黑体" w:cs="黑体"/>
                <w:sz w:val="24"/>
              </w:rPr>
            </w:pPr>
            <w:r>
              <w:rPr>
                <w:rFonts w:hint="eastAsia" w:ascii="仿宋" w:hAnsi="仿宋" w:eastAsia="仿宋" w:cs="仿宋"/>
                <w:sz w:val="24"/>
              </w:rPr>
              <w:t>2.管辖范围内个水利工程运行管理单位未能落实重大隐患治理资金，涉及个重大隐患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4</w:t>
            </w:r>
          </w:p>
        </w:tc>
        <w:tc>
          <w:tcPr>
            <w:tcW w:w="3913"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强化安全生产教育培训</w:t>
            </w:r>
          </w:p>
        </w:tc>
        <w:tc>
          <w:tcPr>
            <w:tcW w:w="8401" w:type="dxa"/>
            <w:vAlign w:val="center"/>
          </w:tcPr>
          <w:p>
            <w:pPr>
              <w:snapToGrid w:val="0"/>
              <w:jc w:val="left"/>
              <w:rPr>
                <w:rFonts w:ascii="仿宋" w:hAnsi="仿宋" w:eastAsia="仿宋" w:cs="仿宋"/>
                <w:sz w:val="24"/>
              </w:rPr>
            </w:pPr>
            <w:r>
              <w:rPr>
                <w:rFonts w:hint="eastAsia" w:ascii="仿宋" w:hAnsi="仿宋" w:eastAsia="仿宋" w:cs="仿宋"/>
                <w:sz w:val="24"/>
              </w:rPr>
              <w:t>建立健全安全生产教育培训制度，按规定开展本单位新入职员工教育人次、三类人员教育人次、特种作业人员教育培训人次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5</w:t>
            </w:r>
          </w:p>
        </w:tc>
        <w:tc>
          <w:tcPr>
            <w:tcW w:w="3913"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开展水利安全生产标准化建设</w:t>
            </w:r>
          </w:p>
        </w:tc>
        <w:tc>
          <w:tcPr>
            <w:tcW w:w="8401" w:type="dxa"/>
            <w:vAlign w:val="center"/>
          </w:tcPr>
          <w:p>
            <w:pPr>
              <w:snapToGrid w:val="0"/>
              <w:jc w:val="left"/>
              <w:rPr>
                <w:rFonts w:ascii="仿宋" w:hAnsi="仿宋" w:eastAsia="仿宋" w:cs="仿宋"/>
                <w:sz w:val="24"/>
              </w:rPr>
            </w:pPr>
            <w:r>
              <w:rPr>
                <w:rFonts w:hint="eastAsia" w:ascii="仿宋" w:hAnsi="仿宋" w:eastAsia="仿宋" w:cs="仿宋"/>
                <w:sz w:val="24"/>
              </w:rPr>
              <w:t>1.管辖范围内个水利生产经营单位开展了安全生产标准化自主创建</w:t>
            </w:r>
          </w:p>
          <w:p>
            <w:pPr>
              <w:snapToGrid w:val="0"/>
              <w:jc w:val="left"/>
              <w:rPr>
                <w:rFonts w:ascii="仿宋" w:hAnsi="仿宋" w:eastAsia="仿宋" w:cs="仿宋"/>
                <w:sz w:val="24"/>
              </w:rPr>
            </w:pPr>
            <w:r>
              <w:rPr>
                <w:rFonts w:hint="eastAsia" w:ascii="仿宋" w:hAnsi="仿宋" w:eastAsia="仿宋" w:cs="仿宋"/>
                <w:sz w:val="24"/>
              </w:rPr>
              <w:t>2.管辖范围内个水利工程建设项目法人、施工单位完成自评工作，占水利工程建设项目法人、施工单位总数的%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bookmarkStart w:id="0" w:name="_GoBack"/>
            <w:bookmarkEnd w:id="0"/>
            <w:r>
              <w:rPr>
                <w:rFonts w:hint="eastAsia" w:ascii="仿宋" w:hAnsi="仿宋" w:eastAsia="仿宋" w:cs="仿宋"/>
                <w:sz w:val="24"/>
              </w:rPr>
              <w:t>6</w:t>
            </w:r>
          </w:p>
        </w:tc>
        <w:tc>
          <w:tcPr>
            <w:tcW w:w="3913"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建立安全风险管控制度，定期进行危险源辨识和风险评估并实施有效管控</w:t>
            </w:r>
          </w:p>
        </w:tc>
        <w:tc>
          <w:tcPr>
            <w:tcW w:w="8401" w:type="dxa"/>
            <w:vAlign w:val="center"/>
          </w:tcPr>
          <w:p>
            <w:pPr>
              <w:snapToGrid w:val="0"/>
              <w:jc w:val="left"/>
              <w:rPr>
                <w:rFonts w:ascii="仿宋" w:hAnsi="仿宋" w:eastAsia="仿宋" w:cs="仿宋"/>
                <w:sz w:val="24"/>
              </w:rPr>
            </w:pPr>
            <w:r>
              <w:rPr>
                <w:rFonts w:hint="eastAsia" w:ascii="仿宋" w:hAnsi="仿宋" w:eastAsia="仿宋" w:cs="仿宋"/>
                <w:sz w:val="24"/>
              </w:rPr>
              <w:t>1.管辖范围内个水利生产经营单位实现“一单位一清单”，占单位总数的%</w:t>
            </w:r>
          </w:p>
          <w:p>
            <w:pPr>
              <w:snapToGrid w:val="0"/>
              <w:jc w:val="left"/>
              <w:rPr>
                <w:rFonts w:ascii="仿宋" w:hAnsi="仿宋" w:eastAsia="仿宋" w:cs="仿宋"/>
                <w:sz w:val="24"/>
              </w:rPr>
            </w:pPr>
            <w:r>
              <w:rPr>
                <w:rFonts w:hint="eastAsia" w:ascii="仿宋" w:hAnsi="仿宋" w:eastAsia="仿宋" w:cs="仿宋"/>
                <w:sz w:val="24"/>
              </w:rPr>
              <w:t>2.管辖范围内重大危险源个，管控率%；0危险源单位个，占单位总数%（由水利安全生产监管系统自动生成）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7</w:t>
            </w:r>
          </w:p>
        </w:tc>
        <w:tc>
          <w:tcPr>
            <w:tcW w:w="3913"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建立安全风险警示报告制度</w:t>
            </w:r>
          </w:p>
        </w:tc>
        <w:tc>
          <w:tcPr>
            <w:tcW w:w="8401"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管辖范围内个水利生产经营单位建立落实安全风险警示报告制度，占单位总数的%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8</w:t>
            </w:r>
          </w:p>
        </w:tc>
        <w:tc>
          <w:tcPr>
            <w:tcW w:w="3913"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加强隐患排查治理</w:t>
            </w:r>
          </w:p>
        </w:tc>
        <w:tc>
          <w:tcPr>
            <w:tcW w:w="8401"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管辖范围内隐患排查治理上报率%，整改率%；重大隐患个，整改率%；0隐患单位个，占单位总数的%（由水利安全生产监管系统自动生成）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9</w:t>
            </w:r>
          </w:p>
        </w:tc>
        <w:tc>
          <w:tcPr>
            <w:tcW w:w="3913"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推动安全生产社会治理</w:t>
            </w:r>
          </w:p>
        </w:tc>
        <w:tc>
          <w:tcPr>
            <w:tcW w:w="8401"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1.管辖范围内个水利生产经营单位实行安全生产承诺制度</w:t>
            </w:r>
          </w:p>
          <w:p>
            <w:pPr>
              <w:tabs>
                <w:tab w:val="left" w:pos="2314"/>
              </w:tabs>
              <w:snapToGrid w:val="0"/>
              <w:jc w:val="left"/>
              <w:rPr>
                <w:rFonts w:ascii="仿宋" w:hAnsi="仿宋" w:eastAsia="仿宋" w:cs="仿宋"/>
                <w:sz w:val="24"/>
              </w:rPr>
            </w:pPr>
            <w:r>
              <w:rPr>
                <w:rFonts w:hint="eastAsia" w:ascii="仿宋" w:hAnsi="仿宋" w:eastAsia="仿宋" w:cs="仿宋"/>
                <w:sz w:val="24"/>
              </w:rPr>
              <w:t>2.管辖范围内个水利生产经营单位投保安责险</w:t>
            </w:r>
          </w:p>
          <w:p>
            <w:pPr>
              <w:tabs>
                <w:tab w:val="left" w:pos="2314"/>
              </w:tabs>
              <w:snapToGrid w:val="0"/>
              <w:jc w:val="left"/>
              <w:rPr>
                <w:rFonts w:ascii="仿宋" w:hAnsi="仿宋" w:eastAsia="仿宋" w:cs="仿宋"/>
                <w:sz w:val="24"/>
              </w:rPr>
            </w:pPr>
            <w:r>
              <w:rPr>
                <w:rFonts w:hint="eastAsia" w:ascii="仿宋" w:hAnsi="仿宋" w:eastAsia="仿宋" w:cs="仿宋"/>
                <w:sz w:val="24"/>
              </w:rPr>
              <w:t>3.实施失信行为联合惩戒次</w:t>
            </w:r>
          </w:p>
        </w:tc>
      </w:tr>
    </w:tbl>
    <w:p>
      <w:pPr>
        <w:jc w:val="left"/>
        <w:rPr>
          <w:rFonts w:ascii="仿宋" w:hAnsi="仿宋" w:eastAsia="仿宋" w:cs="仿宋"/>
          <w:sz w:val="32"/>
          <w:szCs w:val="32"/>
        </w:rPr>
      </w:pPr>
    </w:p>
    <w:p>
      <w:pPr>
        <w:jc w:val="left"/>
        <w:rPr>
          <w:rFonts w:ascii="仿宋" w:hAnsi="仿宋" w:eastAsia="仿宋" w:cs="仿宋"/>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8240;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1382641"/>
    <w:rsid w:val="0009461E"/>
    <w:rsid w:val="001C06B3"/>
    <w:rsid w:val="001D655E"/>
    <w:rsid w:val="00203E20"/>
    <w:rsid w:val="002C3376"/>
    <w:rsid w:val="006C2B25"/>
    <w:rsid w:val="007375E0"/>
    <w:rsid w:val="009A4E15"/>
    <w:rsid w:val="051F00E8"/>
    <w:rsid w:val="0A130417"/>
    <w:rsid w:val="10277536"/>
    <w:rsid w:val="107818DD"/>
    <w:rsid w:val="12DB565C"/>
    <w:rsid w:val="2A235C1E"/>
    <w:rsid w:val="2D674D55"/>
    <w:rsid w:val="34227D6D"/>
    <w:rsid w:val="342F0A56"/>
    <w:rsid w:val="399E6DB1"/>
    <w:rsid w:val="3AB14F67"/>
    <w:rsid w:val="3BE85CD5"/>
    <w:rsid w:val="3C6670DB"/>
    <w:rsid w:val="41382641"/>
    <w:rsid w:val="45167A40"/>
    <w:rsid w:val="455C5244"/>
    <w:rsid w:val="50DC72EA"/>
    <w:rsid w:val="53C7646C"/>
    <w:rsid w:val="54CA26E9"/>
    <w:rsid w:val="5B06713A"/>
    <w:rsid w:val="62907D89"/>
    <w:rsid w:val="69440301"/>
    <w:rsid w:val="7B356D4F"/>
    <w:rsid w:val="7BB31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253</Words>
  <Characters>1445</Characters>
  <Lines>12</Lines>
  <Paragraphs>3</Paragraphs>
  <TotalTime>11</TotalTime>
  <ScaleCrop>false</ScaleCrop>
  <LinksUpToDate>false</LinksUpToDate>
  <CharactersWithSpaces>1695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2020-04-17T01:33:00Z</dcterms:created>
  <dc:creator>＆灯火阑珊</dc:creator>
  <cp:lastModifiedBy>yimin</cp:lastModifiedBy>
  <cp:lastPrinted>2020-06-03T09:10:18Z</cp:lastPrinted>
  <dcterms:modified xsi:type="dcterms:W3CDTF">2020-06-03T09:10:51Z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